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DC99C33" w:rsidR="00BF54FE" w:rsidRPr="00D61BB3" w:rsidRDefault="004255D7" w:rsidP="006C2343">
          <w:pPr>
            <w:pStyle w:val="Tituldatum"/>
            <w:rPr>
              <w:rStyle w:val="Nzevakce"/>
            </w:rPr>
          </w:pPr>
          <w:r w:rsidRPr="00B51D04">
            <w:rPr>
              <w:rStyle w:val="Nzevakce"/>
            </w:rPr>
            <w:t>Oprava osvětlení ŽST Mohelnice</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91449D6" w:rsidR="00826B7B" w:rsidRPr="006C2343" w:rsidRDefault="006C2343" w:rsidP="006C2343">
      <w:pPr>
        <w:pStyle w:val="Tituldatum"/>
      </w:pPr>
      <w:r w:rsidRPr="006C2343">
        <w:t xml:space="preserve">Datum vydání: </w:t>
      </w:r>
      <w:r w:rsidRPr="006C2343">
        <w:tab/>
      </w:r>
      <w:bookmarkStart w:id="2" w:name="_Hlk158274943"/>
      <w:r w:rsidR="00D53703">
        <w:t>24. 3. 2025</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4970A9DE" w14:textId="55B920C1" w:rsidR="00F729A5"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1631217" w:history="1">
        <w:r w:rsidR="00F729A5" w:rsidRPr="00D85024">
          <w:rPr>
            <w:rStyle w:val="Hypertextovodkaz"/>
          </w:rPr>
          <w:t>SEZNAM ZKRATEK</w:t>
        </w:r>
        <w:r w:rsidR="00F729A5">
          <w:rPr>
            <w:noProof/>
            <w:webHidden/>
          </w:rPr>
          <w:tab/>
        </w:r>
        <w:r w:rsidR="00F729A5">
          <w:rPr>
            <w:noProof/>
            <w:webHidden/>
          </w:rPr>
          <w:fldChar w:fldCharType="begin"/>
        </w:r>
        <w:r w:rsidR="00F729A5">
          <w:rPr>
            <w:noProof/>
            <w:webHidden/>
          </w:rPr>
          <w:instrText xml:space="preserve"> PAGEREF _Toc191631217 \h </w:instrText>
        </w:r>
        <w:r w:rsidR="00F729A5">
          <w:rPr>
            <w:noProof/>
            <w:webHidden/>
          </w:rPr>
        </w:r>
        <w:r w:rsidR="00F729A5">
          <w:rPr>
            <w:noProof/>
            <w:webHidden/>
          </w:rPr>
          <w:fldChar w:fldCharType="separate"/>
        </w:r>
        <w:r w:rsidR="00A62967">
          <w:rPr>
            <w:noProof/>
            <w:webHidden/>
          </w:rPr>
          <w:t>2</w:t>
        </w:r>
        <w:r w:rsidR="00F729A5">
          <w:rPr>
            <w:noProof/>
            <w:webHidden/>
          </w:rPr>
          <w:fldChar w:fldCharType="end"/>
        </w:r>
      </w:hyperlink>
    </w:p>
    <w:p w14:paraId="02318690" w14:textId="5D3F45F0" w:rsidR="00F729A5" w:rsidRDefault="00F729A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31218" w:history="1">
        <w:r w:rsidRPr="00D85024">
          <w:rPr>
            <w:rStyle w:val="Hypertextovodkaz"/>
          </w:rPr>
          <w:t>Pojmy a definice</w:t>
        </w:r>
        <w:r>
          <w:rPr>
            <w:noProof/>
            <w:webHidden/>
          </w:rPr>
          <w:tab/>
        </w:r>
        <w:r>
          <w:rPr>
            <w:noProof/>
            <w:webHidden/>
          </w:rPr>
          <w:fldChar w:fldCharType="begin"/>
        </w:r>
        <w:r>
          <w:rPr>
            <w:noProof/>
            <w:webHidden/>
          </w:rPr>
          <w:instrText xml:space="preserve"> PAGEREF _Toc191631218 \h </w:instrText>
        </w:r>
        <w:r>
          <w:rPr>
            <w:noProof/>
            <w:webHidden/>
          </w:rPr>
        </w:r>
        <w:r>
          <w:rPr>
            <w:noProof/>
            <w:webHidden/>
          </w:rPr>
          <w:fldChar w:fldCharType="separate"/>
        </w:r>
        <w:r w:rsidR="00A62967">
          <w:rPr>
            <w:noProof/>
            <w:webHidden/>
          </w:rPr>
          <w:t>3</w:t>
        </w:r>
        <w:r>
          <w:rPr>
            <w:noProof/>
            <w:webHidden/>
          </w:rPr>
          <w:fldChar w:fldCharType="end"/>
        </w:r>
      </w:hyperlink>
    </w:p>
    <w:p w14:paraId="4103FEC8" w14:textId="70ACB7A7" w:rsidR="00F729A5" w:rsidRDefault="00F729A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31219" w:history="1">
        <w:r w:rsidRPr="00D85024">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D85024">
          <w:rPr>
            <w:rStyle w:val="Hypertextovodkaz"/>
          </w:rPr>
          <w:t>SPECIFIKACE PŘEDMĚTU DÍLA</w:t>
        </w:r>
        <w:r>
          <w:rPr>
            <w:noProof/>
            <w:webHidden/>
          </w:rPr>
          <w:tab/>
        </w:r>
        <w:r>
          <w:rPr>
            <w:noProof/>
            <w:webHidden/>
          </w:rPr>
          <w:fldChar w:fldCharType="begin"/>
        </w:r>
        <w:r>
          <w:rPr>
            <w:noProof/>
            <w:webHidden/>
          </w:rPr>
          <w:instrText xml:space="preserve"> PAGEREF _Toc191631219 \h </w:instrText>
        </w:r>
        <w:r>
          <w:rPr>
            <w:noProof/>
            <w:webHidden/>
          </w:rPr>
        </w:r>
        <w:r>
          <w:rPr>
            <w:noProof/>
            <w:webHidden/>
          </w:rPr>
          <w:fldChar w:fldCharType="separate"/>
        </w:r>
        <w:r w:rsidR="00A62967">
          <w:rPr>
            <w:noProof/>
            <w:webHidden/>
          </w:rPr>
          <w:t>4</w:t>
        </w:r>
        <w:r>
          <w:rPr>
            <w:noProof/>
            <w:webHidden/>
          </w:rPr>
          <w:fldChar w:fldCharType="end"/>
        </w:r>
      </w:hyperlink>
    </w:p>
    <w:p w14:paraId="5152088A" w14:textId="6E65072D"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20" w:history="1">
        <w:r w:rsidRPr="00D85024">
          <w:rPr>
            <w:rStyle w:val="Hypertextovodkaz"/>
          </w:rPr>
          <w:t>1.1</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Účel a rozsah předmětu Díla</w:t>
        </w:r>
        <w:r>
          <w:rPr>
            <w:noProof/>
            <w:webHidden/>
          </w:rPr>
          <w:tab/>
        </w:r>
        <w:r>
          <w:rPr>
            <w:noProof/>
            <w:webHidden/>
          </w:rPr>
          <w:fldChar w:fldCharType="begin"/>
        </w:r>
        <w:r>
          <w:rPr>
            <w:noProof/>
            <w:webHidden/>
          </w:rPr>
          <w:instrText xml:space="preserve"> PAGEREF _Toc191631220 \h </w:instrText>
        </w:r>
        <w:r>
          <w:rPr>
            <w:noProof/>
            <w:webHidden/>
          </w:rPr>
        </w:r>
        <w:r>
          <w:rPr>
            <w:noProof/>
            <w:webHidden/>
          </w:rPr>
          <w:fldChar w:fldCharType="separate"/>
        </w:r>
        <w:r w:rsidR="00A62967">
          <w:rPr>
            <w:noProof/>
            <w:webHidden/>
          </w:rPr>
          <w:t>4</w:t>
        </w:r>
        <w:r>
          <w:rPr>
            <w:noProof/>
            <w:webHidden/>
          </w:rPr>
          <w:fldChar w:fldCharType="end"/>
        </w:r>
      </w:hyperlink>
    </w:p>
    <w:p w14:paraId="531E645B" w14:textId="731C1FC7"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21" w:history="1">
        <w:r w:rsidRPr="00D85024">
          <w:rPr>
            <w:rStyle w:val="Hypertextovodkaz"/>
          </w:rPr>
          <w:t>1.2</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Umístění stavby</w:t>
        </w:r>
        <w:r>
          <w:rPr>
            <w:noProof/>
            <w:webHidden/>
          </w:rPr>
          <w:tab/>
        </w:r>
        <w:r>
          <w:rPr>
            <w:noProof/>
            <w:webHidden/>
          </w:rPr>
          <w:fldChar w:fldCharType="begin"/>
        </w:r>
        <w:r>
          <w:rPr>
            <w:noProof/>
            <w:webHidden/>
          </w:rPr>
          <w:instrText xml:space="preserve"> PAGEREF _Toc191631221 \h </w:instrText>
        </w:r>
        <w:r>
          <w:rPr>
            <w:noProof/>
            <w:webHidden/>
          </w:rPr>
        </w:r>
        <w:r>
          <w:rPr>
            <w:noProof/>
            <w:webHidden/>
          </w:rPr>
          <w:fldChar w:fldCharType="separate"/>
        </w:r>
        <w:r w:rsidR="00A62967">
          <w:rPr>
            <w:noProof/>
            <w:webHidden/>
          </w:rPr>
          <w:t>4</w:t>
        </w:r>
        <w:r>
          <w:rPr>
            <w:noProof/>
            <w:webHidden/>
          </w:rPr>
          <w:fldChar w:fldCharType="end"/>
        </w:r>
      </w:hyperlink>
    </w:p>
    <w:p w14:paraId="4FFCE92C" w14:textId="0ABFD147" w:rsidR="00F729A5" w:rsidRDefault="00F729A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31222" w:history="1">
        <w:r w:rsidRPr="00D85024">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D85024">
          <w:rPr>
            <w:rStyle w:val="Hypertextovodkaz"/>
          </w:rPr>
          <w:t>PŘEHLED VÝCHOZÍCH PODKLADŮ</w:t>
        </w:r>
        <w:r>
          <w:rPr>
            <w:noProof/>
            <w:webHidden/>
          </w:rPr>
          <w:tab/>
        </w:r>
        <w:r>
          <w:rPr>
            <w:noProof/>
            <w:webHidden/>
          </w:rPr>
          <w:fldChar w:fldCharType="begin"/>
        </w:r>
        <w:r>
          <w:rPr>
            <w:noProof/>
            <w:webHidden/>
          </w:rPr>
          <w:instrText xml:space="preserve"> PAGEREF _Toc191631222 \h </w:instrText>
        </w:r>
        <w:r>
          <w:rPr>
            <w:noProof/>
            <w:webHidden/>
          </w:rPr>
        </w:r>
        <w:r>
          <w:rPr>
            <w:noProof/>
            <w:webHidden/>
          </w:rPr>
          <w:fldChar w:fldCharType="separate"/>
        </w:r>
        <w:r w:rsidR="00A62967">
          <w:rPr>
            <w:noProof/>
            <w:webHidden/>
          </w:rPr>
          <w:t>4</w:t>
        </w:r>
        <w:r>
          <w:rPr>
            <w:noProof/>
            <w:webHidden/>
          </w:rPr>
          <w:fldChar w:fldCharType="end"/>
        </w:r>
      </w:hyperlink>
    </w:p>
    <w:p w14:paraId="348A2F53" w14:textId="2DC2B600"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23" w:history="1">
        <w:r w:rsidRPr="00D85024">
          <w:rPr>
            <w:rStyle w:val="Hypertextovodkaz"/>
          </w:rPr>
          <w:t>2.1</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Projektová dokumentace</w:t>
        </w:r>
        <w:r>
          <w:rPr>
            <w:noProof/>
            <w:webHidden/>
          </w:rPr>
          <w:tab/>
        </w:r>
        <w:r>
          <w:rPr>
            <w:noProof/>
            <w:webHidden/>
          </w:rPr>
          <w:fldChar w:fldCharType="begin"/>
        </w:r>
        <w:r>
          <w:rPr>
            <w:noProof/>
            <w:webHidden/>
          </w:rPr>
          <w:instrText xml:space="preserve"> PAGEREF _Toc191631223 \h </w:instrText>
        </w:r>
        <w:r>
          <w:rPr>
            <w:noProof/>
            <w:webHidden/>
          </w:rPr>
        </w:r>
        <w:r>
          <w:rPr>
            <w:noProof/>
            <w:webHidden/>
          </w:rPr>
          <w:fldChar w:fldCharType="separate"/>
        </w:r>
        <w:r w:rsidR="00A62967">
          <w:rPr>
            <w:noProof/>
            <w:webHidden/>
          </w:rPr>
          <w:t>4</w:t>
        </w:r>
        <w:r>
          <w:rPr>
            <w:noProof/>
            <w:webHidden/>
          </w:rPr>
          <w:fldChar w:fldCharType="end"/>
        </w:r>
      </w:hyperlink>
    </w:p>
    <w:p w14:paraId="34466409" w14:textId="11A43CFA" w:rsidR="00F729A5" w:rsidRDefault="00F729A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31224" w:history="1">
        <w:r w:rsidRPr="00D85024">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D85024">
          <w:rPr>
            <w:rStyle w:val="Hypertextovodkaz"/>
          </w:rPr>
          <w:t>KOORDINACE S JINÝMI STAVBAMI</w:t>
        </w:r>
        <w:r>
          <w:rPr>
            <w:noProof/>
            <w:webHidden/>
          </w:rPr>
          <w:tab/>
        </w:r>
        <w:r>
          <w:rPr>
            <w:noProof/>
            <w:webHidden/>
          </w:rPr>
          <w:fldChar w:fldCharType="begin"/>
        </w:r>
        <w:r>
          <w:rPr>
            <w:noProof/>
            <w:webHidden/>
          </w:rPr>
          <w:instrText xml:space="preserve"> PAGEREF _Toc191631224 \h </w:instrText>
        </w:r>
        <w:r>
          <w:rPr>
            <w:noProof/>
            <w:webHidden/>
          </w:rPr>
        </w:r>
        <w:r>
          <w:rPr>
            <w:noProof/>
            <w:webHidden/>
          </w:rPr>
          <w:fldChar w:fldCharType="separate"/>
        </w:r>
        <w:r w:rsidR="00A62967">
          <w:rPr>
            <w:noProof/>
            <w:webHidden/>
          </w:rPr>
          <w:t>5</w:t>
        </w:r>
        <w:r>
          <w:rPr>
            <w:noProof/>
            <w:webHidden/>
          </w:rPr>
          <w:fldChar w:fldCharType="end"/>
        </w:r>
      </w:hyperlink>
    </w:p>
    <w:p w14:paraId="0B7881CB" w14:textId="7D7DD2D3" w:rsidR="00F729A5" w:rsidRDefault="00F729A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31225" w:history="1">
        <w:r w:rsidRPr="00D85024">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D85024">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_Toc191631225 \h </w:instrText>
        </w:r>
        <w:r>
          <w:rPr>
            <w:noProof/>
            <w:webHidden/>
          </w:rPr>
        </w:r>
        <w:r>
          <w:rPr>
            <w:noProof/>
            <w:webHidden/>
          </w:rPr>
          <w:fldChar w:fldCharType="separate"/>
        </w:r>
        <w:r w:rsidR="00A62967">
          <w:rPr>
            <w:noProof/>
            <w:webHidden/>
          </w:rPr>
          <w:t>5</w:t>
        </w:r>
        <w:r>
          <w:rPr>
            <w:noProof/>
            <w:webHidden/>
          </w:rPr>
          <w:fldChar w:fldCharType="end"/>
        </w:r>
      </w:hyperlink>
    </w:p>
    <w:p w14:paraId="2917F807" w14:textId="4F4BA475"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26" w:history="1">
        <w:r w:rsidRPr="00D85024">
          <w:rPr>
            <w:rStyle w:val="Hypertextovodkaz"/>
          </w:rPr>
          <w:t>4.1</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Všeobecně</w:t>
        </w:r>
        <w:r>
          <w:rPr>
            <w:noProof/>
            <w:webHidden/>
          </w:rPr>
          <w:tab/>
        </w:r>
        <w:r>
          <w:rPr>
            <w:noProof/>
            <w:webHidden/>
          </w:rPr>
          <w:fldChar w:fldCharType="begin"/>
        </w:r>
        <w:r>
          <w:rPr>
            <w:noProof/>
            <w:webHidden/>
          </w:rPr>
          <w:instrText xml:space="preserve"> PAGEREF _Toc191631226 \h </w:instrText>
        </w:r>
        <w:r>
          <w:rPr>
            <w:noProof/>
            <w:webHidden/>
          </w:rPr>
        </w:r>
        <w:r>
          <w:rPr>
            <w:noProof/>
            <w:webHidden/>
          </w:rPr>
          <w:fldChar w:fldCharType="separate"/>
        </w:r>
        <w:r w:rsidR="00A62967">
          <w:rPr>
            <w:noProof/>
            <w:webHidden/>
          </w:rPr>
          <w:t>5</w:t>
        </w:r>
        <w:r>
          <w:rPr>
            <w:noProof/>
            <w:webHidden/>
          </w:rPr>
          <w:fldChar w:fldCharType="end"/>
        </w:r>
      </w:hyperlink>
    </w:p>
    <w:p w14:paraId="1792EFA0" w14:textId="7C8CA2F3"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27" w:history="1">
        <w:r w:rsidRPr="00D85024">
          <w:rPr>
            <w:rStyle w:val="Hypertextovodkaz"/>
          </w:rPr>
          <w:t>4.2</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Zeměměřická činnost zhotovitele</w:t>
        </w:r>
        <w:r>
          <w:rPr>
            <w:noProof/>
            <w:webHidden/>
          </w:rPr>
          <w:tab/>
        </w:r>
        <w:r>
          <w:rPr>
            <w:noProof/>
            <w:webHidden/>
          </w:rPr>
          <w:fldChar w:fldCharType="begin"/>
        </w:r>
        <w:r>
          <w:rPr>
            <w:noProof/>
            <w:webHidden/>
          </w:rPr>
          <w:instrText xml:space="preserve"> PAGEREF _Toc191631227 \h </w:instrText>
        </w:r>
        <w:r>
          <w:rPr>
            <w:noProof/>
            <w:webHidden/>
          </w:rPr>
        </w:r>
        <w:r>
          <w:rPr>
            <w:noProof/>
            <w:webHidden/>
          </w:rPr>
          <w:fldChar w:fldCharType="separate"/>
        </w:r>
        <w:r w:rsidR="00A62967">
          <w:rPr>
            <w:noProof/>
            <w:webHidden/>
          </w:rPr>
          <w:t>11</w:t>
        </w:r>
        <w:r>
          <w:rPr>
            <w:noProof/>
            <w:webHidden/>
          </w:rPr>
          <w:fldChar w:fldCharType="end"/>
        </w:r>
      </w:hyperlink>
    </w:p>
    <w:p w14:paraId="7AFF80BF" w14:textId="3BB43105"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28" w:history="1">
        <w:r w:rsidRPr="00D85024">
          <w:rPr>
            <w:rStyle w:val="Hypertextovodkaz"/>
          </w:rPr>
          <w:t>4.3</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Dokumentace zhotovitele pro stavbu</w:t>
        </w:r>
        <w:r>
          <w:rPr>
            <w:noProof/>
            <w:webHidden/>
          </w:rPr>
          <w:tab/>
        </w:r>
        <w:r>
          <w:rPr>
            <w:noProof/>
            <w:webHidden/>
          </w:rPr>
          <w:fldChar w:fldCharType="begin"/>
        </w:r>
        <w:r>
          <w:rPr>
            <w:noProof/>
            <w:webHidden/>
          </w:rPr>
          <w:instrText xml:space="preserve"> PAGEREF _Toc191631228 \h </w:instrText>
        </w:r>
        <w:r>
          <w:rPr>
            <w:noProof/>
            <w:webHidden/>
          </w:rPr>
        </w:r>
        <w:r>
          <w:rPr>
            <w:noProof/>
            <w:webHidden/>
          </w:rPr>
          <w:fldChar w:fldCharType="separate"/>
        </w:r>
        <w:r w:rsidR="00A62967">
          <w:rPr>
            <w:noProof/>
            <w:webHidden/>
          </w:rPr>
          <w:t>12</w:t>
        </w:r>
        <w:r>
          <w:rPr>
            <w:noProof/>
            <w:webHidden/>
          </w:rPr>
          <w:fldChar w:fldCharType="end"/>
        </w:r>
      </w:hyperlink>
    </w:p>
    <w:p w14:paraId="36FB255C" w14:textId="210851E1"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29" w:history="1">
        <w:r w:rsidRPr="00D85024">
          <w:rPr>
            <w:rStyle w:val="Hypertextovodkaz"/>
          </w:rPr>
          <w:t>4.4</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Dokumentace skutečného provedení stavby</w:t>
        </w:r>
        <w:r>
          <w:rPr>
            <w:noProof/>
            <w:webHidden/>
          </w:rPr>
          <w:tab/>
        </w:r>
        <w:r>
          <w:rPr>
            <w:noProof/>
            <w:webHidden/>
          </w:rPr>
          <w:fldChar w:fldCharType="begin"/>
        </w:r>
        <w:r>
          <w:rPr>
            <w:noProof/>
            <w:webHidden/>
          </w:rPr>
          <w:instrText xml:space="preserve"> PAGEREF _Toc191631229 \h </w:instrText>
        </w:r>
        <w:r>
          <w:rPr>
            <w:noProof/>
            <w:webHidden/>
          </w:rPr>
        </w:r>
        <w:r>
          <w:rPr>
            <w:noProof/>
            <w:webHidden/>
          </w:rPr>
          <w:fldChar w:fldCharType="separate"/>
        </w:r>
        <w:r w:rsidR="00A62967">
          <w:rPr>
            <w:noProof/>
            <w:webHidden/>
          </w:rPr>
          <w:t>13</w:t>
        </w:r>
        <w:r>
          <w:rPr>
            <w:noProof/>
            <w:webHidden/>
          </w:rPr>
          <w:fldChar w:fldCharType="end"/>
        </w:r>
      </w:hyperlink>
    </w:p>
    <w:p w14:paraId="5BD50B91" w14:textId="4C51E090"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0" w:history="1">
        <w:r w:rsidRPr="00D85024">
          <w:rPr>
            <w:rStyle w:val="Hypertextovodkaz"/>
          </w:rPr>
          <w:t>4.5</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Zabezpečovací zařízení</w:t>
        </w:r>
        <w:r>
          <w:rPr>
            <w:noProof/>
            <w:webHidden/>
          </w:rPr>
          <w:tab/>
        </w:r>
        <w:r>
          <w:rPr>
            <w:noProof/>
            <w:webHidden/>
          </w:rPr>
          <w:fldChar w:fldCharType="begin"/>
        </w:r>
        <w:r>
          <w:rPr>
            <w:noProof/>
            <w:webHidden/>
          </w:rPr>
          <w:instrText xml:space="preserve"> PAGEREF _Toc191631230 \h </w:instrText>
        </w:r>
        <w:r>
          <w:rPr>
            <w:noProof/>
            <w:webHidden/>
          </w:rPr>
        </w:r>
        <w:r>
          <w:rPr>
            <w:noProof/>
            <w:webHidden/>
          </w:rPr>
          <w:fldChar w:fldCharType="separate"/>
        </w:r>
        <w:r w:rsidR="00A62967">
          <w:rPr>
            <w:noProof/>
            <w:webHidden/>
          </w:rPr>
          <w:t>14</w:t>
        </w:r>
        <w:r>
          <w:rPr>
            <w:noProof/>
            <w:webHidden/>
          </w:rPr>
          <w:fldChar w:fldCharType="end"/>
        </w:r>
      </w:hyperlink>
    </w:p>
    <w:p w14:paraId="1729AF04" w14:textId="2BC1522E"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1" w:history="1">
        <w:r w:rsidRPr="00D85024">
          <w:rPr>
            <w:rStyle w:val="Hypertextovodkaz"/>
          </w:rPr>
          <w:t>4.6</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Sdělovací zařízení</w:t>
        </w:r>
        <w:r>
          <w:rPr>
            <w:noProof/>
            <w:webHidden/>
          </w:rPr>
          <w:tab/>
        </w:r>
        <w:r>
          <w:rPr>
            <w:noProof/>
            <w:webHidden/>
          </w:rPr>
          <w:fldChar w:fldCharType="begin"/>
        </w:r>
        <w:r>
          <w:rPr>
            <w:noProof/>
            <w:webHidden/>
          </w:rPr>
          <w:instrText xml:space="preserve"> PAGEREF _Toc191631231 \h </w:instrText>
        </w:r>
        <w:r>
          <w:rPr>
            <w:noProof/>
            <w:webHidden/>
          </w:rPr>
        </w:r>
        <w:r>
          <w:rPr>
            <w:noProof/>
            <w:webHidden/>
          </w:rPr>
          <w:fldChar w:fldCharType="separate"/>
        </w:r>
        <w:r w:rsidR="00A62967">
          <w:rPr>
            <w:noProof/>
            <w:webHidden/>
          </w:rPr>
          <w:t>15</w:t>
        </w:r>
        <w:r>
          <w:rPr>
            <w:noProof/>
            <w:webHidden/>
          </w:rPr>
          <w:fldChar w:fldCharType="end"/>
        </w:r>
      </w:hyperlink>
    </w:p>
    <w:p w14:paraId="352BF12A" w14:textId="0CCE14C6"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2" w:history="1">
        <w:r w:rsidRPr="00D85024">
          <w:rPr>
            <w:rStyle w:val="Hypertextovodkaz"/>
          </w:rPr>
          <w:t>4.7</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_Toc191631232 \h </w:instrText>
        </w:r>
        <w:r>
          <w:rPr>
            <w:noProof/>
            <w:webHidden/>
          </w:rPr>
        </w:r>
        <w:r>
          <w:rPr>
            <w:noProof/>
            <w:webHidden/>
          </w:rPr>
          <w:fldChar w:fldCharType="separate"/>
        </w:r>
        <w:r w:rsidR="00A62967">
          <w:rPr>
            <w:noProof/>
            <w:webHidden/>
          </w:rPr>
          <w:t>15</w:t>
        </w:r>
        <w:r>
          <w:rPr>
            <w:noProof/>
            <w:webHidden/>
          </w:rPr>
          <w:fldChar w:fldCharType="end"/>
        </w:r>
      </w:hyperlink>
    </w:p>
    <w:p w14:paraId="71CFA163" w14:textId="643D0DCF"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3" w:history="1">
        <w:r w:rsidRPr="00D85024">
          <w:rPr>
            <w:rStyle w:val="Hypertextovodkaz"/>
          </w:rPr>
          <w:t>4.8</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Ostatní technologická zařízení</w:t>
        </w:r>
        <w:r>
          <w:rPr>
            <w:noProof/>
            <w:webHidden/>
          </w:rPr>
          <w:tab/>
        </w:r>
        <w:r>
          <w:rPr>
            <w:noProof/>
            <w:webHidden/>
          </w:rPr>
          <w:fldChar w:fldCharType="begin"/>
        </w:r>
        <w:r>
          <w:rPr>
            <w:noProof/>
            <w:webHidden/>
          </w:rPr>
          <w:instrText xml:space="preserve"> PAGEREF _Toc191631233 \h </w:instrText>
        </w:r>
        <w:r>
          <w:rPr>
            <w:noProof/>
            <w:webHidden/>
          </w:rPr>
        </w:r>
        <w:r>
          <w:rPr>
            <w:noProof/>
            <w:webHidden/>
          </w:rPr>
          <w:fldChar w:fldCharType="separate"/>
        </w:r>
        <w:r w:rsidR="00A62967">
          <w:rPr>
            <w:noProof/>
            <w:webHidden/>
          </w:rPr>
          <w:t>15</w:t>
        </w:r>
        <w:r>
          <w:rPr>
            <w:noProof/>
            <w:webHidden/>
          </w:rPr>
          <w:fldChar w:fldCharType="end"/>
        </w:r>
      </w:hyperlink>
    </w:p>
    <w:p w14:paraId="456F3798" w14:textId="550700B3"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4" w:history="1">
        <w:r w:rsidRPr="00D85024">
          <w:rPr>
            <w:rStyle w:val="Hypertextovodkaz"/>
          </w:rPr>
          <w:t>4.9</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Železniční svršek</w:t>
        </w:r>
        <w:r>
          <w:rPr>
            <w:noProof/>
            <w:webHidden/>
          </w:rPr>
          <w:tab/>
        </w:r>
        <w:r>
          <w:rPr>
            <w:noProof/>
            <w:webHidden/>
          </w:rPr>
          <w:fldChar w:fldCharType="begin"/>
        </w:r>
        <w:r>
          <w:rPr>
            <w:noProof/>
            <w:webHidden/>
          </w:rPr>
          <w:instrText xml:space="preserve"> PAGEREF _Toc191631234 \h </w:instrText>
        </w:r>
        <w:r>
          <w:rPr>
            <w:noProof/>
            <w:webHidden/>
          </w:rPr>
        </w:r>
        <w:r>
          <w:rPr>
            <w:noProof/>
            <w:webHidden/>
          </w:rPr>
          <w:fldChar w:fldCharType="separate"/>
        </w:r>
        <w:r w:rsidR="00A62967">
          <w:rPr>
            <w:noProof/>
            <w:webHidden/>
          </w:rPr>
          <w:t>15</w:t>
        </w:r>
        <w:r>
          <w:rPr>
            <w:noProof/>
            <w:webHidden/>
          </w:rPr>
          <w:fldChar w:fldCharType="end"/>
        </w:r>
      </w:hyperlink>
    </w:p>
    <w:p w14:paraId="56B499F5" w14:textId="4CBA3887"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5" w:history="1">
        <w:r w:rsidRPr="00D85024">
          <w:rPr>
            <w:rStyle w:val="Hypertextovodkaz"/>
          </w:rPr>
          <w:t>4.10</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Železniční spodek</w:t>
        </w:r>
        <w:r>
          <w:rPr>
            <w:noProof/>
            <w:webHidden/>
          </w:rPr>
          <w:tab/>
        </w:r>
        <w:r>
          <w:rPr>
            <w:noProof/>
            <w:webHidden/>
          </w:rPr>
          <w:fldChar w:fldCharType="begin"/>
        </w:r>
        <w:r>
          <w:rPr>
            <w:noProof/>
            <w:webHidden/>
          </w:rPr>
          <w:instrText xml:space="preserve"> PAGEREF _Toc191631235 \h </w:instrText>
        </w:r>
        <w:r>
          <w:rPr>
            <w:noProof/>
            <w:webHidden/>
          </w:rPr>
        </w:r>
        <w:r>
          <w:rPr>
            <w:noProof/>
            <w:webHidden/>
          </w:rPr>
          <w:fldChar w:fldCharType="separate"/>
        </w:r>
        <w:r w:rsidR="00A62967">
          <w:rPr>
            <w:noProof/>
            <w:webHidden/>
          </w:rPr>
          <w:t>15</w:t>
        </w:r>
        <w:r>
          <w:rPr>
            <w:noProof/>
            <w:webHidden/>
          </w:rPr>
          <w:fldChar w:fldCharType="end"/>
        </w:r>
      </w:hyperlink>
    </w:p>
    <w:p w14:paraId="698340BD" w14:textId="08931BC7"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6" w:history="1">
        <w:r w:rsidRPr="00D85024">
          <w:rPr>
            <w:rStyle w:val="Hypertextovodkaz"/>
          </w:rPr>
          <w:t>4.11</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Nástupiště</w:t>
        </w:r>
        <w:r>
          <w:rPr>
            <w:noProof/>
            <w:webHidden/>
          </w:rPr>
          <w:tab/>
        </w:r>
        <w:r>
          <w:rPr>
            <w:noProof/>
            <w:webHidden/>
          </w:rPr>
          <w:fldChar w:fldCharType="begin"/>
        </w:r>
        <w:r>
          <w:rPr>
            <w:noProof/>
            <w:webHidden/>
          </w:rPr>
          <w:instrText xml:space="preserve"> PAGEREF _Toc191631236 \h </w:instrText>
        </w:r>
        <w:r>
          <w:rPr>
            <w:noProof/>
            <w:webHidden/>
          </w:rPr>
        </w:r>
        <w:r>
          <w:rPr>
            <w:noProof/>
            <w:webHidden/>
          </w:rPr>
          <w:fldChar w:fldCharType="separate"/>
        </w:r>
        <w:r w:rsidR="00A62967">
          <w:rPr>
            <w:noProof/>
            <w:webHidden/>
          </w:rPr>
          <w:t>15</w:t>
        </w:r>
        <w:r>
          <w:rPr>
            <w:noProof/>
            <w:webHidden/>
          </w:rPr>
          <w:fldChar w:fldCharType="end"/>
        </w:r>
      </w:hyperlink>
    </w:p>
    <w:p w14:paraId="6B5792B6" w14:textId="25B9732C"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7" w:history="1">
        <w:r w:rsidRPr="00D85024">
          <w:rPr>
            <w:rStyle w:val="Hypertextovodkaz"/>
          </w:rPr>
          <w:t>4.12</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Železniční přejezdy</w:t>
        </w:r>
        <w:r>
          <w:rPr>
            <w:noProof/>
            <w:webHidden/>
          </w:rPr>
          <w:tab/>
        </w:r>
        <w:r>
          <w:rPr>
            <w:noProof/>
            <w:webHidden/>
          </w:rPr>
          <w:fldChar w:fldCharType="begin"/>
        </w:r>
        <w:r>
          <w:rPr>
            <w:noProof/>
            <w:webHidden/>
          </w:rPr>
          <w:instrText xml:space="preserve"> PAGEREF _Toc191631237 \h </w:instrText>
        </w:r>
        <w:r>
          <w:rPr>
            <w:noProof/>
            <w:webHidden/>
          </w:rPr>
        </w:r>
        <w:r>
          <w:rPr>
            <w:noProof/>
            <w:webHidden/>
          </w:rPr>
          <w:fldChar w:fldCharType="separate"/>
        </w:r>
        <w:r w:rsidR="00A62967">
          <w:rPr>
            <w:noProof/>
            <w:webHidden/>
          </w:rPr>
          <w:t>15</w:t>
        </w:r>
        <w:r>
          <w:rPr>
            <w:noProof/>
            <w:webHidden/>
          </w:rPr>
          <w:fldChar w:fldCharType="end"/>
        </w:r>
      </w:hyperlink>
    </w:p>
    <w:p w14:paraId="19A43A38" w14:textId="5AF744C5"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8" w:history="1">
        <w:r w:rsidRPr="00D85024">
          <w:rPr>
            <w:rStyle w:val="Hypertextovodkaz"/>
          </w:rPr>
          <w:t>4.13</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Mosty, propustky a zdi</w:t>
        </w:r>
        <w:r>
          <w:rPr>
            <w:noProof/>
            <w:webHidden/>
          </w:rPr>
          <w:tab/>
        </w:r>
        <w:r>
          <w:rPr>
            <w:noProof/>
            <w:webHidden/>
          </w:rPr>
          <w:fldChar w:fldCharType="begin"/>
        </w:r>
        <w:r>
          <w:rPr>
            <w:noProof/>
            <w:webHidden/>
          </w:rPr>
          <w:instrText xml:space="preserve"> PAGEREF _Toc191631238 \h </w:instrText>
        </w:r>
        <w:r>
          <w:rPr>
            <w:noProof/>
            <w:webHidden/>
          </w:rPr>
        </w:r>
        <w:r>
          <w:rPr>
            <w:noProof/>
            <w:webHidden/>
          </w:rPr>
          <w:fldChar w:fldCharType="separate"/>
        </w:r>
        <w:r w:rsidR="00A62967">
          <w:rPr>
            <w:noProof/>
            <w:webHidden/>
          </w:rPr>
          <w:t>15</w:t>
        </w:r>
        <w:r>
          <w:rPr>
            <w:noProof/>
            <w:webHidden/>
          </w:rPr>
          <w:fldChar w:fldCharType="end"/>
        </w:r>
      </w:hyperlink>
    </w:p>
    <w:p w14:paraId="4C5A319D" w14:textId="1F8379F2"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39" w:history="1">
        <w:r w:rsidRPr="00D85024">
          <w:rPr>
            <w:rStyle w:val="Hypertextovodkaz"/>
          </w:rPr>
          <w:t>4.14</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Ostatní inženýrské objekty</w:t>
        </w:r>
        <w:r>
          <w:rPr>
            <w:noProof/>
            <w:webHidden/>
          </w:rPr>
          <w:tab/>
        </w:r>
        <w:r>
          <w:rPr>
            <w:noProof/>
            <w:webHidden/>
          </w:rPr>
          <w:fldChar w:fldCharType="begin"/>
        </w:r>
        <w:r>
          <w:rPr>
            <w:noProof/>
            <w:webHidden/>
          </w:rPr>
          <w:instrText xml:space="preserve"> PAGEREF _Toc191631239 \h </w:instrText>
        </w:r>
        <w:r>
          <w:rPr>
            <w:noProof/>
            <w:webHidden/>
          </w:rPr>
        </w:r>
        <w:r>
          <w:rPr>
            <w:noProof/>
            <w:webHidden/>
          </w:rPr>
          <w:fldChar w:fldCharType="separate"/>
        </w:r>
        <w:r w:rsidR="00A62967">
          <w:rPr>
            <w:noProof/>
            <w:webHidden/>
          </w:rPr>
          <w:t>15</w:t>
        </w:r>
        <w:r>
          <w:rPr>
            <w:noProof/>
            <w:webHidden/>
          </w:rPr>
          <w:fldChar w:fldCharType="end"/>
        </w:r>
      </w:hyperlink>
    </w:p>
    <w:p w14:paraId="3B2E2183" w14:textId="11DBB316"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40" w:history="1">
        <w:r w:rsidRPr="00D85024">
          <w:rPr>
            <w:rStyle w:val="Hypertextovodkaz"/>
          </w:rPr>
          <w:t>4.15</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Železniční tunely</w:t>
        </w:r>
        <w:r>
          <w:rPr>
            <w:noProof/>
            <w:webHidden/>
          </w:rPr>
          <w:tab/>
        </w:r>
        <w:r>
          <w:rPr>
            <w:noProof/>
            <w:webHidden/>
          </w:rPr>
          <w:fldChar w:fldCharType="begin"/>
        </w:r>
        <w:r>
          <w:rPr>
            <w:noProof/>
            <w:webHidden/>
          </w:rPr>
          <w:instrText xml:space="preserve"> PAGEREF _Toc191631240 \h </w:instrText>
        </w:r>
        <w:r>
          <w:rPr>
            <w:noProof/>
            <w:webHidden/>
          </w:rPr>
        </w:r>
        <w:r>
          <w:rPr>
            <w:noProof/>
            <w:webHidden/>
          </w:rPr>
          <w:fldChar w:fldCharType="separate"/>
        </w:r>
        <w:r w:rsidR="00A62967">
          <w:rPr>
            <w:noProof/>
            <w:webHidden/>
          </w:rPr>
          <w:t>15</w:t>
        </w:r>
        <w:r>
          <w:rPr>
            <w:noProof/>
            <w:webHidden/>
          </w:rPr>
          <w:fldChar w:fldCharType="end"/>
        </w:r>
      </w:hyperlink>
    </w:p>
    <w:p w14:paraId="73C87162" w14:textId="7FF42CFE"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41" w:history="1">
        <w:r w:rsidRPr="00D85024">
          <w:rPr>
            <w:rStyle w:val="Hypertextovodkaz"/>
          </w:rPr>
          <w:t>4.16</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Pozemní komunikace</w:t>
        </w:r>
        <w:r>
          <w:rPr>
            <w:noProof/>
            <w:webHidden/>
          </w:rPr>
          <w:tab/>
        </w:r>
        <w:r>
          <w:rPr>
            <w:noProof/>
            <w:webHidden/>
          </w:rPr>
          <w:fldChar w:fldCharType="begin"/>
        </w:r>
        <w:r>
          <w:rPr>
            <w:noProof/>
            <w:webHidden/>
          </w:rPr>
          <w:instrText xml:space="preserve"> PAGEREF _Toc191631241 \h </w:instrText>
        </w:r>
        <w:r>
          <w:rPr>
            <w:noProof/>
            <w:webHidden/>
          </w:rPr>
        </w:r>
        <w:r>
          <w:rPr>
            <w:noProof/>
            <w:webHidden/>
          </w:rPr>
          <w:fldChar w:fldCharType="separate"/>
        </w:r>
        <w:r w:rsidR="00A62967">
          <w:rPr>
            <w:noProof/>
            <w:webHidden/>
          </w:rPr>
          <w:t>15</w:t>
        </w:r>
        <w:r>
          <w:rPr>
            <w:noProof/>
            <w:webHidden/>
          </w:rPr>
          <w:fldChar w:fldCharType="end"/>
        </w:r>
      </w:hyperlink>
    </w:p>
    <w:p w14:paraId="6BB2B1C9" w14:textId="72D1AB7E"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42" w:history="1">
        <w:r w:rsidRPr="00D85024">
          <w:rPr>
            <w:rStyle w:val="Hypertextovodkaz"/>
          </w:rPr>
          <w:t>4.17</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Kabelovody, kolektory</w:t>
        </w:r>
        <w:r>
          <w:rPr>
            <w:noProof/>
            <w:webHidden/>
          </w:rPr>
          <w:tab/>
        </w:r>
        <w:r>
          <w:rPr>
            <w:noProof/>
            <w:webHidden/>
          </w:rPr>
          <w:fldChar w:fldCharType="begin"/>
        </w:r>
        <w:r>
          <w:rPr>
            <w:noProof/>
            <w:webHidden/>
          </w:rPr>
          <w:instrText xml:space="preserve"> PAGEREF _Toc191631242 \h </w:instrText>
        </w:r>
        <w:r>
          <w:rPr>
            <w:noProof/>
            <w:webHidden/>
          </w:rPr>
        </w:r>
        <w:r>
          <w:rPr>
            <w:noProof/>
            <w:webHidden/>
          </w:rPr>
          <w:fldChar w:fldCharType="separate"/>
        </w:r>
        <w:r w:rsidR="00A62967">
          <w:rPr>
            <w:noProof/>
            <w:webHidden/>
          </w:rPr>
          <w:t>15</w:t>
        </w:r>
        <w:r>
          <w:rPr>
            <w:noProof/>
            <w:webHidden/>
          </w:rPr>
          <w:fldChar w:fldCharType="end"/>
        </w:r>
      </w:hyperlink>
    </w:p>
    <w:p w14:paraId="415B6F85" w14:textId="50B91197"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43" w:history="1">
        <w:r w:rsidRPr="00D85024">
          <w:rPr>
            <w:rStyle w:val="Hypertextovodkaz"/>
          </w:rPr>
          <w:t>4.18</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Protihlukové objekty</w:t>
        </w:r>
        <w:r>
          <w:rPr>
            <w:noProof/>
            <w:webHidden/>
          </w:rPr>
          <w:tab/>
        </w:r>
        <w:r>
          <w:rPr>
            <w:noProof/>
            <w:webHidden/>
          </w:rPr>
          <w:fldChar w:fldCharType="begin"/>
        </w:r>
        <w:r>
          <w:rPr>
            <w:noProof/>
            <w:webHidden/>
          </w:rPr>
          <w:instrText xml:space="preserve"> PAGEREF _Toc191631243 \h </w:instrText>
        </w:r>
        <w:r>
          <w:rPr>
            <w:noProof/>
            <w:webHidden/>
          </w:rPr>
        </w:r>
        <w:r>
          <w:rPr>
            <w:noProof/>
            <w:webHidden/>
          </w:rPr>
          <w:fldChar w:fldCharType="separate"/>
        </w:r>
        <w:r w:rsidR="00A62967">
          <w:rPr>
            <w:noProof/>
            <w:webHidden/>
          </w:rPr>
          <w:t>15</w:t>
        </w:r>
        <w:r>
          <w:rPr>
            <w:noProof/>
            <w:webHidden/>
          </w:rPr>
          <w:fldChar w:fldCharType="end"/>
        </w:r>
      </w:hyperlink>
    </w:p>
    <w:p w14:paraId="6BD212C3" w14:textId="3709155C"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44" w:history="1">
        <w:r w:rsidRPr="00D85024">
          <w:rPr>
            <w:rStyle w:val="Hypertextovodkaz"/>
          </w:rPr>
          <w:t>4.19</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Pozemní stavební objekty</w:t>
        </w:r>
        <w:r>
          <w:rPr>
            <w:noProof/>
            <w:webHidden/>
          </w:rPr>
          <w:tab/>
        </w:r>
        <w:r>
          <w:rPr>
            <w:noProof/>
            <w:webHidden/>
          </w:rPr>
          <w:fldChar w:fldCharType="begin"/>
        </w:r>
        <w:r>
          <w:rPr>
            <w:noProof/>
            <w:webHidden/>
          </w:rPr>
          <w:instrText xml:space="preserve"> PAGEREF _Toc191631244 \h </w:instrText>
        </w:r>
        <w:r>
          <w:rPr>
            <w:noProof/>
            <w:webHidden/>
          </w:rPr>
        </w:r>
        <w:r>
          <w:rPr>
            <w:noProof/>
            <w:webHidden/>
          </w:rPr>
          <w:fldChar w:fldCharType="separate"/>
        </w:r>
        <w:r w:rsidR="00A62967">
          <w:rPr>
            <w:noProof/>
            <w:webHidden/>
          </w:rPr>
          <w:t>15</w:t>
        </w:r>
        <w:r>
          <w:rPr>
            <w:noProof/>
            <w:webHidden/>
          </w:rPr>
          <w:fldChar w:fldCharType="end"/>
        </w:r>
      </w:hyperlink>
    </w:p>
    <w:p w14:paraId="7526ADAF" w14:textId="1963A93E"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45" w:history="1">
        <w:r w:rsidRPr="00D85024">
          <w:rPr>
            <w:rStyle w:val="Hypertextovodkaz"/>
          </w:rPr>
          <w:t>4.20</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Trakční a energická zařízení</w:t>
        </w:r>
        <w:r>
          <w:rPr>
            <w:noProof/>
            <w:webHidden/>
          </w:rPr>
          <w:tab/>
        </w:r>
        <w:r>
          <w:rPr>
            <w:noProof/>
            <w:webHidden/>
          </w:rPr>
          <w:fldChar w:fldCharType="begin"/>
        </w:r>
        <w:r>
          <w:rPr>
            <w:noProof/>
            <w:webHidden/>
          </w:rPr>
          <w:instrText xml:space="preserve"> PAGEREF _Toc191631245 \h </w:instrText>
        </w:r>
        <w:r>
          <w:rPr>
            <w:noProof/>
            <w:webHidden/>
          </w:rPr>
        </w:r>
        <w:r>
          <w:rPr>
            <w:noProof/>
            <w:webHidden/>
          </w:rPr>
          <w:fldChar w:fldCharType="separate"/>
        </w:r>
        <w:r w:rsidR="00A62967">
          <w:rPr>
            <w:noProof/>
            <w:webHidden/>
          </w:rPr>
          <w:t>15</w:t>
        </w:r>
        <w:r>
          <w:rPr>
            <w:noProof/>
            <w:webHidden/>
          </w:rPr>
          <w:fldChar w:fldCharType="end"/>
        </w:r>
      </w:hyperlink>
    </w:p>
    <w:p w14:paraId="67E213AC" w14:textId="76BF8B18"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46" w:history="1">
        <w:r w:rsidRPr="00D85024">
          <w:rPr>
            <w:rStyle w:val="Hypertextovodkaz"/>
          </w:rPr>
          <w:t>4.21</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Centrální nákup materiálu</w:t>
        </w:r>
        <w:r>
          <w:rPr>
            <w:noProof/>
            <w:webHidden/>
          </w:rPr>
          <w:tab/>
        </w:r>
        <w:r>
          <w:rPr>
            <w:noProof/>
            <w:webHidden/>
          </w:rPr>
          <w:fldChar w:fldCharType="begin"/>
        </w:r>
        <w:r>
          <w:rPr>
            <w:noProof/>
            <w:webHidden/>
          </w:rPr>
          <w:instrText xml:space="preserve"> PAGEREF _Toc191631246 \h </w:instrText>
        </w:r>
        <w:r>
          <w:rPr>
            <w:noProof/>
            <w:webHidden/>
          </w:rPr>
        </w:r>
        <w:r>
          <w:rPr>
            <w:noProof/>
            <w:webHidden/>
          </w:rPr>
          <w:fldChar w:fldCharType="separate"/>
        </w:r>
        <w:r w:rsidR="00A62967">
          <w:rPr>
            <w:noProof/>
            <w:webHidden/>
          </w:rPr>
          <w:t>15</w:t>
        </w:r>
        <w:r>
          <w:rPr>
            <w:noProof/>
            <w:webHidden/>
          </w:rPr>
          <w:fldChar w:fldCharType="end"/>
        </w:r>
      </w:hyperlink>
    </w:p>
    <w:p w14:paraId="6719AC7C" w14:textId="3F6BDD34" w:rsidR="00F729A5" w:rsidRDefault="00F729A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1631247" w:history="1">
        <w:r w:rsidRPr="00D85024">
          <w:rPr>
            <w:rStyle w:val="Hypertextovodkaz"/>
          </w:rPr>
          <w:t>4.22</w:t>
        </w:r>
        <w:r>
          <w:rPr>
            <w:rFonts w:asciiTheme="minorHAnsi" w:eastAsiaTheme="minorEastAsia" w:hAnsiTheme="minorHAnsi"/>
            <w:b w:val="0"/>
            <w:bCs w:val="0"/>
            <w:noProof/>
            <w:spacing w:val="0"/>
            <w:kern w:val="2"/>
            <w:sz w:val="24"/>
            <w:szCs w:val="24"/>
            <w:lang w:eastAsia="cs-CZ"/>
            <w14:ligatures w14:val="standardContextual"/>
          </w:rPr>
          <w:tab/>
        </w:r>
        <w:r w:rsidRPr="00D85024">
          <w:rPr>
            <w:rStyle w:val="Hypertextovodkaz"/>
          </w:rPr>
          <w:t>Životní prostředí</w:t>
        </w:r>
        <w:r>
          <w:rPr>
            <w:noProof/>
            <w:webHidden/>
          </w:rPr>
          <w:tab/>
        </w:r>
        <w:r>
          <w:rPr>
            <w:noProof/>
            <w:webHidden/>
          </w:rPr>
          <w:fldChar w:fldCharType="begin"/>
        </w:r>
        <w:r>
          <w:rPr>
            <w:noProof/>
            <w:webHidden/>
          </w:rPr>
          <w:instrText xml:space="preserve"> PAGEREF _Toc191631247 \h </w:instrText>
        </w:r>
        <w:r>
          <w:rPr>
            <w:noProof/>
            <w:webHidden/>
          </w:rPr>
        </w:r>
        <w:r>
          <w:rPr>
            <w:noProof/>
            <w:webHidden/>
          </w:rPr>
          <w:fldChar w:fldCharType="separate"/>
        </w:r>
        <w:r w:rsidR="00A62967">
          <w:rPr>
            <w:noProof/>
            <w:webHidden/>
          </w:rPr>
          <w:t>16</w:t>
        </w:r>
        <w:r>
          <w:rPr>
            <w:noProof/>
            <w:webHidden/>
          </w:rPr>
          <w:fldChar w:fldCharType="end"/>
        </w:r>
      </w:hyperlink>
    </w:p>
    <w:p w14:paraId="5EFB0CAD" w14:textId="1823ACE2" w:rsidR="00F729A5" w:rsidRDefault="00F729A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31248" w:history="1">
        <w:r w:rsidRPr="00D85024">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D85024">
          <w:rPr>
            <w:rStyle w:val="Hypertextovodkaz"/>
          </w:rPr>
          <w:t>ORGANIZACE VÝSTAVBY, VÝLUKY</w:t>
        </w:r>
        <w:r>
          <w:rPr>
            <w:noProof/>
            <w:webHidden/>
          </w:rPr>
          <w:tab/>
        </w:r>
        <w:r>
          <w:rPr>
            <w:noProof/>
            <w:webHidden/>
          </w:rPr>
          <w:fldChar w:fldCharType="begin"/>
        </w:r>
        <w:r>
          <w:rPr>
            <w:noProof/>
            <w:webHidden/>
          </w:rPr>
          <w:instrText xml:space="preserve"> PAGEREF _Toc191631248 \h </w:instrText>
        </w:r>
        <w:r>
          <w:rPr>
            <w:noProof/>
            <w:webHidden/>
          </w:rPr>
        </w:r>
        <w:r>
          <w:rPr>
            <w:noProof/>
            <w:webHidden/>
          </w:rPr>
          <w:fldChar w:fldCharType="separate"/>
        </w:r>
        <w:r w:rsidR="00A62967">
          <w:rPr>
            <w:noProof/>
            <w:webHidden/>
          </w:rPr>
          <w:t>17</w:t>
        </w:r>
        <w:r>
          <w:rPr>
            <w:noProof/>
            <w:webHidden/>
          </w:rPr>
          <w:fldChar w:fldCharType="end"/>
        </w:r>
      </w:hyperlink>
    </w:p>
    <w:p w14:paraId="60223DCF" w14:textId="67013221" w:rsidR="00F729A5" w:rsidRDefault="00F729A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31249" w:history="1">
        <w:r w:rsidRPr="00D85024">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D85024">
          <w:rPr>
            <w:rStyle w:val="Hypertextovodkaz"/>
          </w:rPr>
          <w:t>SOUVISEJÍCÍ DOKUMENTY A PŘEDPISY</w:t>
        </w:r>
        <w:r>
          <w:rPr>
            <w:noProof/>
            <w:webHidden/>
          </w:rPr>
          <w:tab/>
        </w:r>
        <w:r>
          <w:rPr>
            <w:noProof/>
            <w:webHidden/>
          </w:rPr>
          <w:fldChar w:fldCharType="begin"/>
        </w:r>
        <w:r>
          <w:rPr>
            <w:noProof/>
            <w:webHidden/>
          </w:rPr>
          <w:instrText xml:space="preserve"> PAGEREF _Toc191631249 \h </w:instrText>
        </w:r>
        <w:r>
          <w:rPr>
            <w:noProof/>
            <w:webHidden/>
          </w:rPr>
        </w:r>
        <w:r>
          <w:rPr>
            <w:noProof/>
            <w:webHidden/>
          </w:rPr>
          <w:fldChar w:fldCharType="separate"/>
        </w:r>
        <w:r w:rsidR="00A62967">
          <w:rPr>
            <w:noProof/>
            <w:webHidden/>
          </w:rPr>
          <w:t>17</w:t>
        </w:r>
        <w:r>
          <w:rPr>
            <w:noProof/>
            <w:webHidden/>
          </w:rPr>
          <w:fldChar w:fldCharType="end"/>
        </w:r>
      </w:hyperlink>
    </w:p>
    <w:p w14:paraId="1CAA1CCC" w14:textId="498DECCC" w:rsidR="00F729A5" w:rsidRDefault="00F729A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31250" w:history="1">
        <w:r w:rsidRPr="00D85024">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D85024">
          <w:rPr>
            <w:rStyle w:val="Hypertextovodkaz"/>
          </w:rPr>
          <w:t>PŘÍLOHY</w:t>
        </w:r>
        <w:r>
          <w:rPr>
            <w:noProof/>
            <w:webHidden/>
          </w:rPr>
          <w:tab/>
        </w:r>
        <w:r>
          <w:rPr>
            <w:noProof/>
            <w:webHidden/>
          </w:rPr>
          <w:fldChar w:fldCharType="begin"/>
        </w:r>
        <w:r>
          <w:rPr>
            <w:noProof/>
            <w:webHidden/>
          </w:rPr>
          <w:instrText xml:space="preserve"> PAGEREF _Toc191631250 \h </w:instrText>
        </w:r>
        <w:r>
          <w:rPr>
            <w:noProof/>
            <w:webHidden/>
          </w:rPr>
        </w:r>
        <w:r>
          <w:rPr>
            <w:noProof/>
            <w:webHidden/>
          </w:rPr>
          <w:fldChar w:fldCharType="separate"/>
        </w:r>
        <w:r w:rsidR="00A62967">
          <w:rPr>
            <w:noProof/>
            <w:webHidden/>
          </w:rPr>
          <w:t>18</w:t>
        </w:r>
        <w:r>
          <w:rPr>
            <w:noProof/>
            <w:webHidden/>
          </w:rPr>
          <w:fldChar w:fldCharType="end"/>
        </w:r>
      </w:hyperlink>
    </w:p>
    <w:p w14:paraId="30D8D7FD" w14:textId="451F757B"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91631217"/>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91631218"/>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91631219"/>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91631220"/>
      <w:r>
        <w:t>Účel a rozsah předmětu Díla</w:t>
      </w:r>
      <w:bookmarkEnd w:id="22"/>
      <w:bookmarkEnd w:id="23"/>
      <w:bookmarkEnd w:id="24"/>
    </w:p>
    <w:p w14:paraId="144B4FC2" w14:textId="7380F05A" w:rsidR="00DF7BAA" w:rsidRPr="00A16611" w:rsidRDefault="00DF7BAA" w:rsidP="00DF7BAA">
      <w:pPr>
        <w:pStyle w:val="Text2-1"/>
      </w:pPr>
      <w:r w:rsidRPr="00A16611">
        <w:t xml:space="preserve">Předmětem díla je zhotovení stavby </w:t>
      </w:r>
      <w:r w:rsidRPr="00B51D04">
        <w:t>„</w:t>
      </w:r>
      <w:r w:rsidR="006D53C9" w:rsidRPr="00B51D04">
        <w:t>Oprava osvětlení</w:t>
      </w:r>
      <w:r w:rsidR="004255D7" w:rsidRPr="00B51D04">
        <w:t xml:space="preserve"> ŽST Mohelnice</w:t>
      </w:r>
      <w:r w:rsidRPr="00B51D04">
        <w:t>“</w:t>
      </w:r>
      <w:r w:rsidR="00EC4FA5" w:rsidRPr="00B51D04">
        <w:t>,</w:t>
      </w:r>
      <w:r w:rsidRPr="00B51D04">
        <w:t xml:space="preserve"> jejímž cílem je</w:t>
      </w:r>
      <w:r w:rsidR="006D53C9" w:rsidRPr="00B51D04">
        <w:t xml:space="preserve"> oprava nevyhovující</w:t>
      </w:r>
      <w:r w:rsidR="00594B23">
        <w:t>ho</w:t>
      </w:r>
      <w:r w:rsidR="006D53C9" w:rsidRPr="00B51D04">
        <w:t xml:space="preserve"> technick</w:t>
      </w:r>
      <w:r w:rsidR="00594B23">
        <w:t>ého</w:t>
      </w:r>
      <w:r w:rsidR="006D53C9" w:rsidRPr="00B51D04">
        <w:t xml:space="preserve"> stav</w:t>
      </w:r>
      <w:r w:rsidR="00594B23">
        <w:t>u</w:t>
      </w:r>
      <w:r w:rsidR="006D53C9" w:rsidRPr="00B51D04">
        <w:t xml:space="preserve"> svítidel a připojovací kabeláže</w:t>
      </w:r>
      <w:r w:rsidR="00594B23">
        <w:t>,</w:t>
      </w:r>
      <w:r w:rsidR="006D53C9" w:rsidRPr="00B51D04">
        <w:t xml:space="preserve"> které jsou na hranici své životnosti. Výměnou výbojkových svítidel za LED světelné zdroje dojde ke zna</w:t>
      </w:r>
      <w:r w:rsidR="004061FE" w:rsidRPr="00B51D04">
        <w:t>čným úsporám ve spotřebě elektrické energie</w:t>
      </w:r>
      <w:r w:rsidRPr="00B51D04">
        <w:t>.</w:t>
      </w:r>
    </w:p>
    <w:p w14:paraId="636E6E4F" w14:textId="05771609" w:rsidR="004752BF" w:rsidRDefault="00A16611" w:rsidP="00F52698">
      <w:pPr>
        <w:pStyle w:val="Text2-1"/>
      </w:pPr>
      <w:r w:rsidRPr="004752BF">
        <w:t>Rozsah</w:t>
      </w:r>
      <w:r w:rsidRPr="00A16611">
        <w:t xml:space="preserve"> Díla </w:t>
      </w:r>
      <w:r w:rsidRPr="00B51D04">
        <w:t>„</w:t>
      </w:r>
      <w:r w:rsidR="004255D7" w:rsidRPr="00B51D04">
        <w:t>Oprava osvětlení ŽST Mohelnice</w:t>
      </w:r>
      <w:r w:rsidRPr="00B51D04">
        <w:t>“</w:t>
      </w:r>
      <w:r w:rsidRPr="00A16611">
        <w:t xml:space="preserve"> je</w:t>
      </w:r>
      <w:r w:rsidR="004255D7">
        <w:t xml:space="preserve"> oprav</w:t>
      </w:r>
      <w:r w:rsidR="00700148">
        <w:t>a havarijního stavu venkovního</w:t>
      </w:r>
      <w:r w:rsidR="004255D7">
        <w:t xml:space="preserve"> osvětlení</w:t>
      </w:r>
      <w:r w:rsidR="00A62967">
        <w:t xml:space="preserve">, tj. </w:t>
      </w:r>
    </w:p>
    <w:p w14:paraId="1E68D323" w14:textId="77777777" w:rsidR="004752BF" w:rsidRPr="00B51D04" w:rsidRDefault="004752BF" w:rsidP="004752BF">
      <w:pPr>
        <w:pStyle w:val="Text2-1"/>
        <w:numPr>
          <w:ilvl w:val="0"/>
          <w:numId w:val="0"/>
        </w:numPr>
        <w:ind w:left="737"/>
      </w:pPr>
      <w:r>
        <w:t xml:space="preserve">1. </w:t>
      </w:r>
      <w:r w:rsidRPr="00B51D04">
        <w:t xml:space="preserve">zhotovení stavby dle zadávací dokumentace, </w:t>
      </w:r>
    </w:p>
    <w:p w14:paraId="4AB982AE" w14:textId="20906BCD" w:rsidR="004752BF" w:rsidRDefault="00A62967" w:rsidP="004752BF">
      <w:pPr>
        <w:pStyle w:val="Text2-1"/>
        <w:numPr>
          <w:ilvl w:val="0"/>
          <w:numId w:val="0"/>
        </w:numPr>
        <w:ind w:left="737"/>
      </w:pPr>
      <w:r>
        <w:t>2</w:t>
      </w:r>
      <w:r w:rsidR="004752BF" w:rsidRPr="00B51D04">
        <w:t>. vypracování Dokumentace skutečného provedení stavby včetně geodetické části</w:t>
      </w:r>
      <w:r w:rsidR="00AA6521" w:rsidRPr="00B51D04">
        <w:t>,</w:t>
      </w:r>
      <w:r w:rsidR="004752BF">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5" w:name="_Toc6410431"/>
      <w:bookmarkStart w:id="26" w:name="_Toc121494843"/>
      <w:bookmarkStart w:id="27" w:name="_Toc191631221"/>
      <w:r>
        <w:t>Umístění stavby</w:t>
      </w:r>
      <w:bookmarkEnd w:id="25"/>
      <w:bookmarkEnd w:id="26"/>
      <w:bookmarkEnd w:id="27"/>
    </w:p>
    <w:p w14:paraId="4DFE4759" w14:textId="78C422E4" w:rsidR="006972D4" w:rsidRDefault="00DF7BAA" w:rsidP="005A6C0C">
      <w:pPr>
        <w:pStyle w:val="Text2-1"/>
      </w:pPr>
      <w:r>
        <w:t>Stavba bude probíhat na trati</w:t>
      </w:r>
      <w:r w:rsidR="004061FE">
        <w:t xml:space="preserve"> 001, 270</w:t>
      </w:r>
    </w:p>
    <w:p w14:paraId="5BCAFB64" w14:textId="45B59340" w:rsidR="00F827DA" w:rsidRDefault="00F827DA" w:rsidP="00F827DA">
      <w:pPr>
        <w:pStyle w:val="Text2-1"/>
        <w:numPr>
          <w:ilvl w:val="0"/>
          <w:numId w:val="0"/>
        </w:numPr>
        <w:ind w:firstLine="709"/>
      </w:pPr>
      <w:r>
        <w:t>Kraj:</w:t>
      </w:r>
      <w:r w:rsidR="004061FE">
        <w:t xml:space="preserve"> Olomoucký</w:t>
      </w:r>
    </w:p>
    <w:p w14:paraId="151B2311" w14:textId="5A22E57F" w:rsidR="00F827DA" w:rsidRDefault="00F827DA" w:rsidP="00F827DA">
      <w:pPr>
        <w:pStyle w:val="Text2-1"/>
        <w:numPr>
          <w:ilvl w:val="0"/>
          <w:numId w:val="0"/>
        </w:numPr>
        <w:ind w:firstLine="709"/>
      </w:pPr>
      <w:r>
        <w:t xml:space="preserve">Okres: </w:t>
      </w:r>
      <w:r w:rsidR="004061FE">
        <w:t>Šumperk</w:t>
      </w:r>
    </w:p>
    <w:p w14:paraId="6CB06502" w14:textId="1D4222E1" w:rsidR="00F827DA" w:rsidRDefault="00F827DA" w:rsidP="00F827DA">
      <w:pPr>
        <w:pStyle w:val="Text2-1"/>
        <w:numPr>
          <w:ilvl w:val="0"/>
          <w:numId w:val="0"/>
        </w:numPr>
        <w:ind w:firstLine="709"/>
      </w:pPr>
      <w:r>
        <w:t>TUDU:</w:t>
      </w:r>
      <w:r w:rsidR="003B58B3">
        <w:t xml:space="preserve"> </w:t>
      </w:r>
      <w:r w:rsidR="004D2365" w:rsidRPr="004D2365">
        <w:t>190116; 1901I1; 190118</w:t>
      </w:r>
      <w:r w:rsidR="003B58B3">
        <w:t xml:space="preserve"> </w:t>
      </w:r>
      <w:r w:rsidR="004D2365">
        <w:t xml:space="preserve">, </w:t>
      </w:r>
      <w:r w:rsidR="003B58B3">
        <w:t>žst Mohelnice, 1901J1 žst Moravičany</w:t>
      </w:r>
    </w:p>
    <w:p w14:paraId="461FEE58" w14:textId="72D8A40F" w:rsidR="00F827DA" w:rsidRDefault="00F827DA" w:rsidP="00D23381">
      <w:pPr>
        <w:pStyle w:val="Text2-1"/>
        <w:numPr>
          <w:ilvl w:val="0"/>
          <w:numId w:val="0"/>
        </w:numPr>
        <w:ind w:left="709"/>
      </w:pPr>
      <w:r>
        <w:t>Katastrální území:</w:t>
      </w:r>
      <w:r w:rsidR="003B58B3" w:rsidRPr="003B58B3">
        <w:rPr>
          <w:rFonts w:cs="Calibri"/>
          <w:sz w:val="24"/>
          <w:szCs w:val="24"/>
        </w:rPr>
        <w:t xml:space="preserve"> </w:t>
      </w:r>
      <w:r w:rsidR="003B58B3" w:rsidRPr="003B58B3">
        <w:t>Mohelnice [698032]</w:t>
      </w:r>
      <w:r w:rsidR="00D23381">
        <w:t xml:space="preserve">, </w:t>
      </w:r>
      <w:r w:rsidR="00D23381" w:rsidRPr="00D23381">
        <w:t>Moravičany [698610]</w:t>
      </w:r>
    </w:p>
    <w:p w14:paraId="747C6133" w14:textId="77777777" w:rsidR="003B58B3" w:rsidRDefault="00F827DA" w:rsidP="00F827DA">
      <w:pPr>
        <w:pStyle w:val="Text2-1"/>
        <w:numPr>
          <w:ilvl w:val="0"/>
          <w:numId w:val="0"/>
        </w:numPr>
        <w:ind w:firstLine="709"/>
      </w:pPr>
      <w:proofErr w:type="spellStart"/>
      <w:r>
        <w:t>P.č</w:t>
      </w:r>
      <w:proofErr w:type="spellEnd"/>
      <w:r>
        <w:t>. dotčeného pozemku:</w:t>
      </w:r>
    </w:p>
    <w:p w14:paraId="1CA9BDC7" w14:textId="110C20C9" w:rsidR="005A531A" w:rsidRPr="005A531A" w:rsidRDefault="003B58B3" w:rsidP="005A531A">
      <w:pPr>
        <w:pStyle w:val="Text2-1"/>
        <w:numPr>
          <w:ilvl w:val="0"/>
          <w:numId w:val="0"/>
        </w:numPr>
        <w:ind w:firstLine="709"/>
      </w:pPr>
      <w:proofErr w:type="spellStart"/>
      <w:r w:rsidRPr="005A531A">
        <w:t>p.č</w:t>
      </w:r>
      <w:proofErr w:type="spellEnd"/>
      <w:r w:rsidRPr="005A531A">
        <w:t xml:space="preserve">. 2984/1 </w:t>
      </w:r>
      <w:r w:rsidR="005A531A" w:rsidRPr="005A531A">
        <w:t xml:space="preserve">České dráhy, a.s. </w:t>
      </w:r>
    </w:p>
    <w:p w14:paraId="7B72E9FF" w14:textId="04FC3097" w:rsidR="003B58B3" w:rsidRPr="005A531A" w:rsidRDefault="003B58B3" w:rsidP="005A531A">
      <w:pPr>
        <w:pStyle w:val="Text2-1"/>
        <w:numPr>
          <w:ilvl w:val="0"/>
          <w:numId w:val="0"/>
        </w:numPr>
        <w:ind w:firstLine="709"/>
      </w:pPr>
      <w:proofErr w:type="spellStart"/>
      <w:r w:rsidRPr="005A531A">
        <w:t>p.č</w:t>
      </w:r>
      <w:proofErr w:type="spellEnd"/>
      <w:r w:rsidRPr="005A531A">
        <w:t>. 2984/5 Správa železnic, státní organizace,</w:t>
      </w:r>
      <w:r w:rsidR="005A531A" w:rsidRPr="005A531A">
        <w:t xml:space="preserve"> </w:t>
      </w:r>
    </w:p>
    <w:p w14:paraId="763064B1" w14:textId="673C80E1" w:rsidR="003B58B3" w:rsidRPr="005A531A" w:rsidRDefault="003B58B3" w:rsidP="00F827DA">
      <w:pPr>
        <w:pStyle w:val="Text2-1"/>
        <w:numPr>
          <w:ilvl w:val="0"/>
          <w:numId w:val="0"/>
        </w:numPr>
        <w:ind w:firstLine="709"/>
      </w:pPr>
      <w:proofErr w:type="spellStart"/>
      <w:r w:rsidRPr="005A531A">
        <w:t>p.č</w:t>
      </w:r>
      <w:proofErr w:type="spellEnd"/>
      <w:r w:rsidRPr="005A531A">
        <w:t>. 2989 Správa železnic, státní organizace,</w:t>
      </w:r>
      <w:r w:rsidR="005A531A" w:rsidRPr="005A531A">
        <w:t xml:space="preserve"> </w:t>
      </w:r>
    </w:p>
    <w:p w14:paraId="770ADC38" w14:textId="2A3D4636" w:rsidR="003B58B3" w:rsidRPr="005A531A" w:rsidRDefault="003B58B3" w:rsidP="003B58B3">
      <w:pPr>
        <w:pStyle w:val="Text2-1"/>
        <w:numPr>
          <w:ilvl w:val="0"/>
          <w:numId w:val="0"/>
        </w:numPr>
        <w:ind w:left="709"/>
      </w:pPr>
      <w:proofErr w:type="spellStart"/>
      <w:r w:rsidRPr="005A531A">
        <w:t>p.č</w:t>
      </w:r>
      <w:proofErr w:type="spellEnd"/>
      <w:r w:rsidRPr="005A531A">
        <w:t>. 2982/1 České dráhy, a.s.</w:t>
      </w:r>
      <w:r w:rsidR="005A531A" w:rsidRPr="005A531A">
        <w:t xml:space="preserve"> </w:t>
      </w:r>
    </w:p>
    <w:p w14:paraId="5537046A" w14:textId="369BD18D" w:rsidR="00D23381" w:rsidRPr="00D23381" w:rsidRDefault="00D23381" w:rsidP="00D23381">
      <w:pPr>
        <w:pStyle w:val="Text2-1"/>
        <w:numPr>
          <w:ilvl w:val="0"/>
          <w:numId w:val="0"/>
        </w:numPr>
        <w:ind w:left="709"/>
      </w:pPr>
      <w:proofErr w:type="spellStart"/>
      <w:r w:rsidRPr="005A531A">
        <w:t>p.č</w:t>
      </w:r>
      <w:proofErr w:type="spellEnd"/>
      <w:r w:rsidRPr="005A531A">
        <w:t>. 1575/1 (kolejiště) Správa železnic, státní organizace,</w:t>
      </w:r>
      <w:r w:rsidR="005A531A" w:rsidRPr="005A531A">
        <w:t xml:space="preserve"> </w:t>
      </w:r>
    </w:p>
    <w:p w14:paraId="7A7565FE" w14:textId="69928E1B" w:rsidR="00F827DA" w:rsidRDefault="00F827DA" w:rsidP="00F827DA">
      <w:pPr>
        <w:pStyle w:val="Text2-1"/>
        <w:numPr>
          <w:ilvl w:val="0"/>
          <w:numId w:val="0"/>
        </w:numPr>
        <w:ind w:left="737"/>
      </w:pPr>
      <w:r>
        <w:t xml:space="preserve">Zařazení tratě: </w:t>
      </w:r>
      <w:r w:rsidR="004255D7">
        <w:rPr>
          <w:bCs/>
          <w:iCs/>
        </w:rPr>
        <w:t>celostátní</w:t>
      </w:r>
    </w:p>
    <w:p w14:paraId="481509A7" w14:textId="77777777" w:rsidR="00DF7BAA" w:rsidRDefault="00DF7BAA" w:rsidP="00DF7BAA">
      <w:pPr>
        <w:pStyle w:val="Nadpis2-1"/>
      </w:pPr>
      <w:bookmarkStart w:id="28" w:name="_Toc6410432"/>
      <w:bookmarkStart w:id="29" w:name="_Toc121494844"/>
      <w:bookmarkStart w:id="30" w:name="_Toc191631222"/>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91631223"/>
      <w:r>
        <w:t>Projektová dokumentace</w:t>
      </w:r>
      <w:bookmarkEnd w:id="31"/>
      <w:bookmarkEnd w:id="32"/>
      <w:bookmarkEnd w:id="33"/>
    </w:p>
    <w:p w14:paraId="5C8AE32A" w14:textId="40CA4E35" w:rsidR="00F827DA" w:rsidRDefault="00F827DA" w:rsidP="00F827DA">
      <w:pPr>
        <w:pStyle w:val="Text2-1"/>
      </w:pPr>
      <w:bookmarkStart w:id="34" w:name="_Hlk121215263"/>
      <w:r w:rsidRPr="008D440D">
        <w:t>Projektová dokumentace na stavbu není vyhotovena</w:t>
      </w:r>
      <w:r w:rsidR="004752BF">
        <w:t xml:space="preserve"> v rozsahu dle vyhlášek pro PD</w:t>
      </w:r>
      <w:r w:rsidRPr="008D440D">
        <w:t>. Její obsah nahrazuj</w:t>
      </w:r>
      <w:r w:rsidR="004752BF">
        <w:t>í</w:t>
      </w:r>
      <w:r>
        <w:t xml:space="preserve"> </w:t>
      </w:r>
      <w:r w:rsidRPr="004752BF">
        <w:t>informace</w:t>
      </w:r>
      <w:r w:rsidR="004752BF">
        <w:t xml:space="preserve"> a údaje </w:t>
      </w:r>
      <w:r w:rsidRPr="00712008">
        <w:t xml:space="preserve">uvedené v těchto ZTP, </w:t>
      </w:r>
      <w:r w:rsidR="0046396A" w:rsidRPr="00712008">
        <w:t xml:space="preserve">dále </w:t>
      </w:r>
      <w:r w:rsidRPr="00712008">
        <w:t>Díl 3 Zadávací dokumentace</w:t>
      </w:r>
      <w:r w:rsidR="004752BF" w:rsidRPr="00712008">
        <w:t xml:space="preserve"> </w:t>
      </w:r>
      <w:r w:rsidR="00850581" w:rsidRPr="00712008">
        <w:t xml:space="preserve">a </w:t>
      </w:r>
      <w:r w:rsidRPr="00712008">
        <w:t>Díl 4 Zadávací dokumentace</w:t>
      </w:r>
      <w:r w:rsidR="004752BF" w:rsidRPr="00712008">
        <w:t xml:space="preserve"> – Položkový soupis prací s výkazem výměr.</w:t>
      </w:r>
    </w:p>
    <w:p w14:paraId="0F52F099" w14:textId="77777777" w:rsidR="00D53703" w:rsidRPr="00465B63" w:rsidRDefault="00D53703" w:rsidP="00D53703">
      <w:pPr>
        <w:pStyle w:val="Nadpis2-2"/>
      </w:pPr>
      <w:bookmarkStart w:id="35" w:name="_Toc6410434"/>
      <w:bookmarkStart w:id="36" w:name="_Toc121494846"/>
      <w:bookmarkStart w:id="37" w:name="_Toc158273067"/>
      <w:r w:rsidRPr="00465B63">
        <w:t>Související dokumentace</w:t>
      </w:r>
      <w:bookmarkEnd w:id="35"/>
      <w:bookmarkEnd w:id="36"/>
      <w:bookmarkEnd w:id="37"/>
    </w:p>
    <w:p w14:paraId="73CC3281" w14:textId="77777777" w:rsidR="00D53703" w:rsidRPr="00465B63" w:rsidRDefault="00D53703" w:rsidP="00D53703">
      <w:pPr>
        <w:pStyle w:val="Text2-1"/>
      </w:pPr>
      <w:r w:rsidRPr="00465B63">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68275920" w14:textId="77777777" w:rsidR="00DF7BAA" w:rsidRDefault="00DF7BAA" w:rsidP="00DF7BAA">
      <w:pPr>
        <w:pStyle w:val="Nadpis2-1"/>
      </w:pPr>
      <w:bookmarkStart w:id="38" w:name="_Toc6410435"/>
      <w:bookmarkStart w:id="39" w:name="_Toc121494847"/>
      <w:bookmarkStart w:id="40" w:name="_Toc191631224"/>
      <w:bookmarkEnd w:id="34"/>
      <w:r>
        <w:t>KOORDINACE S JINÝMI STAVBAMI</w:t>
      </w:r>
      <w:bookmarkEnd w:id="38"/>
      <w:bookmarkEnd w:id="39"/>
      <w:bookmarkEnd w:id="40"/>
      <w:r>
        <w:t xml:space="preserve"> </w:t>
      </w:r>
    </w:p>
    <w:p w14:paraId="48930A80" w14:textId="685AA8F0" w:rsidR="00DF7BAA" w:rsidRDefault="00DF7BAA" w:rsidP="00DF7BAA">
      <w:pPr>
        <w:pStyle w:val="Text2-1"/>
      </w:pPr>
      <w:r>
        <w:t xml:space="preserve">Zhotovení stavby musí být provedeno v koordinaci s připravovanými, případně aktuálně realizovanými </w:t>
      </w:r>
      <w:r w:rsidR="008602EC">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1" w:name="_Toc6410436"/>
      <w:bookmarkStart w:id="42" w:name="_Toc121494848"/>
      <w:bookmarkStart w:id="43" w:name="_Toc191631225"/>
      <w:r>
        <w:lastRenderedPageBreak/>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91631226"/>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 xml:space="preserve">V objektech zařízení Staveniště je Zhotovitel povinen na vlastní náklady zřídit a zajišťovat provoz prostorů pro výkon Stavebního dozoru a pracovního týmu </w:t>
      </w:r>
      <w:r w:rsidRPr="001B29A7">
        <w:rPr>
          <w:sz w:val="18"/>
          <w:szCs w:val="18"/>
        </w:rPr>
        <w:lastRenderedPageBreak/>
        <w:t>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B51D04" w:rsidRDefault="00DF7856" w:rsidP="00DF7856">
      <w:pPr>
        <w:pStyle w:val="Text2-2"/>
      </w:pPr>
      <w:bookmarkStart w:id="54" w:name="_Ref137828191"/>
      <w:r w:rsidRPr="00B51D04">
        <w:t>Čl. 1.11.5.1 TKP, odst. 3 se mění takto:</w:t>
      </w:r>
      <w:bookmarkEnd w:id="54"/>
    </w:p>
    <w:p w14:paraId="75E57AD6" w14:textId="69B0EDD9" w:rsidR="00DF7856" w:rsidRPr="00B51D04" w:rsidRDefault="00AA6521" w:rsidP="004C1240">
      <w:pPr>
        <w:pStyle w:val="Text2-2"/>
        <w:numPr>
          <w:ilvl w:val="0"/>
          <w:numId w:val="0"/>
        </w:numPr>
        <w:ind w:left="1701"/>
      </w:pPr>
      <w:r w:rsidRPr="00B51D04">
        <w:t>Termín předání Dokumentace skutečného provedení stavby je stanoven v odst. 5.1.4 těchto ZTP</w:t>
      </w:r>
      <w:r w:rsidR="00DF7856" w:rsidRPr="00B51D04">
        <w:t>.</w:t>
      </w:r>
    </w:p>
    <w:p w14:paraId="2A6C8E15" w14:textId="58FFB05C" w:rsidR="004C1240" w:rsidRPr="00B51D04" w:rsidRDefault="004C1240" w:rsidP="004C1240">
      <w:pPr>
        <w:pStyle w:val="Text2-2"/>
      </w:pPr>
      <w:r w:rsidRPr="00B51D04">
        <w:t xml:space="preserve">Čl. 1.11.5.1 TKP, </w:t>
      </w:r>
      <w:r w:rsidR="00C3744A" w:rsidRPr="00B51D04">
        <w:t>se nepoužijí odstavce 4 a 5.</w:t>
      </w:r>
    </w:p>
    <w:p w14:paraId="34C5FAAF" w14:textId="77777777" w:rsidR="004C1240" w:rsidRPr="00B51D04" w:rsidRDefault="004C1240" w:rsidP="004C1240">
      <w:pPr>
        <w:pStyle w:val="Text2-2"/>
      </w:pPr>
      <w:bookmarkStart w:id="55" w:name="_Ref137824493"/>
      <w:r w:rsidRPr="00B51D04">
        <w:t>ČL 1.11.5.1 TKP, odst. 6 se mění takto:</w:t>
      </w:r>
      <w:bookmarkEnd w:id="55"/>
    </w:p>
    <w:p w14:paraId="2A2ECA97" w14:textId="77777777" w:rsidR="004C1240" w:rsidRPr="00B51D04" w:rsidRDefault="004C1240" w:rsidP="004C1240">
      <w:pPr>
        <w:pStyle w:val="Text2-2"/>
        <w:numPr>
          <w:ilvl w:val="0"/>
          <w:numId w:val="0"/>
        </w:numPr>
        <w:ind w:left="1701"/>
      </w:pPr>
      <w:r w:rsidRPr="00B51D04">
        <w:t>Odevzdání dokumentace (DSPS) bude v elektronické podobě provedeno dle směrnice SŽDC č. 117 a pokynu GŘ č. 4/2016 na záznamovém médiu uvedeném v ZD:</w:t>
      </w:r>
    </w:p>
    <w:p w14:paraId="601ED37A" w14:textId="619C4B3E" w:rsidR="004C1240" w:rsidRPr="00B51D04" w:rsidRDefault="004C1240" w:rsidP="00DE7C75">
      <w:pPr>
        <w:pStyle w:val="Text2-2"/>
        <w:numPr>
          <w:ilvl w:val="0"/>
          <w:numId w:val="17"/>
        </w:numPr>
      </w:pPr>
      <w:r w:rsidRPr="00B51D04">
        <w:t>kompletní dokumentace stavby v otevřené formě</w:t>
      </w:r>
    </w:p>
    <w:p w14:paraId="19A3DA3F" w14:textId="7E66C78D" w:rsidR="004C1240" w:rsidRPr="00B51D04" w:rsidRDefault="004C1240" w:rsidP="00DE7C75">
      <w:pPr>
        <w:pStyle w:val="Text2-2"/>
        <w:numPr>
          <w:ilvl w:val="0"/>
          <w:numId w:val="17"/>
        </w:numPr>
      </w:pPr>
      <w:r w:rsidRPr="00B51D04">
        <w:t>kompletní dokumentace stavby v uzavřené formě</w:t>
      </w:r>
    </w:p>
    <w:p w14:paraId="3DF85E15" w14:textId="52805890" w:rsidR="004C1240" w:rsidRPr="00B51D04" w:rsidRDefault="00672F4D" w:rsidP="00DE7C75">
      <w:pPr>
        <w:pStyle w:val="Text2-2"/>
        <w:numPr>
          <w:ilvl w:val="0"/>
          <w:numId w:val="17"/>
        </w:numPr>
      </w:pPr>
      <w:r w:rsidRPr="00B51D04">
        <w:t xml:space="preserve">kompletní dokumentace stavby </w:t>
      </w:r>
      <w:r w:rsidR="004C1240" w:rsidRPr="00B51D04">
        <w:t>ve struktuře Tree</w:t>
      </w:r>
      <w:r w:rsidRPr="00B51D04">
        <w:t>I</w:t>
      </w:r>
      <w:r w:rsidR="004C1240" w:rsidRPr="00B51D04">
        <w:t>nfo (InvestDokument) v otevřené a uzavřené formě.</w:t>
      </w:r>
    </w:p>
    <w:p w14:paraId="744A9FA1" w14:textId="77777777" w:rsidR="00E05363" w:rsidRDefault="00E05363" w:rsidP="00E05363">
      <w:pPr>
        <w:pStyle w:val="Text2-2"/>
      </w:pPr>
      <w:bookmarkStart w:id="56" w:name="_Ref137828246"/>
      <w:r w:rsidRPr="00E05363">
        <w:t>V čl. 1.11.5.1 TKP, odst. 7 se ruší text: „…*.XML (datový předpis XDC)“.</w:t>
      </w:r>
      <w:bookmarkEnd w:id="56"/>
    </w:p>
    <w:p w14:paraId="420704D7" w14:textId="6289F896" w:rsidR="00AA6521" w:rsidRPr="00E05363"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lastRenderedPageBreak/>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41F4D68"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zajistit Zhotoviteli právo užívání Staveniště, </w:t>
      </w:r>
      <w:r w:rsidRPr="00B51D04">
        <w:rPr>
          <w:sz w:val="18"/>
          <w:szCs w:val="18"/>
        </w:rPr>
        <w:t>včetně železniční dopravní cesty,</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4BD32009" w:rsidR="00735F5B" w:rsidRPr="00B51D04" w:rsidRDefault="000D00E7" w:rsidP="00735F5B">
      <w:pPr>
        <w:pStyle w:val="Text2-2"/>
      </w:pPr>
      <w:r w:rsidRPr="00B51D04">
        <w:t>Neobsazeno.</w:t>
      </w:r>
    </w:p>
    <w:p w14:paraId="133ABEAF" w14:textId="27B2DA7A" w:rsidR="00AD75BB" w:rsidRPr="00B51D04" w:rsidRDefault="000D00E7" w:rsidP="000D00E7">
      <w:pPr>
        <w:pStyle w:val="Text2-2"/>
      </w:pPr>
      <w:r w:rsidRPr="00B51D04">
        <w:t>Neobsazeno.</w:t>
      </w:r>
    </w:p>
    <w:p w14:paraId="2306DC17" w14:textId="77777777" w:rsidR="00850581" w:rsidRPr="00B51D04" w:rsidRDefault="00850581" w:rsidP="00850581">
      <w:pPr>
        <w:pStyle w:val="Text2-2"/>
      </w:pPr>
      <w:r w:rsidRPr="00B51D04">
        <w:t>Neobsazeno.</w:t>
      </w:r>
    </w:p>
    <w:p w14:paraId="40A71961" w14:textId="527C52EA" w:rsidR="00324E85" w:rsidRPr="00B51D04" w:rsidRDefault="000D00E7" w:rsidP="000D00E7">
      <w:pPr>
        <w:pStyle w:val="Text2-2"/>
      </w:pPr>
      <w:r w:rsidRPr="00B51D04">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30855CA7" w:rsidR="0020474A" w:rsidRPr="00B51D04" w:rsidRDefault="000D00E7" w:rsidP="005220AF">
      <w:pPr>
        <w:pStyle w:val="Text2-2"/>
      </w:pPr>
      <w:r w:rsidRPr="00B51D04">
        <w:t>Neobsazeno.</w:t>
      </w:r>
    </w:p>
    <w:p w14:paraId="69B65C73" w14:textId="37E3FDC7" w:rsidR="0020474A" w:rsidRPr="00C711EA" w:rsidRDefault="000D00E7" w:rsidP="005220AF">
      <w:pPr>
        <w:pStyle w:val="Text2-2"/>
      </w:pPr>
      <w:r>
        <w:t>Neobsazeno.</w:t>
      </w:r>
    </w:p>
    <w:p w14:paraId="0172AD6C" w14:textId="77777777" w:rsidR="00C711EA" w:rsidRPr="00DD10A4" w:rsidRDefault="00C711EA" w:rsidP="005220AF">
      <w:pPr>
        <w:pStyle w:val="Text2-2"/>
        <w:rPr>
          <w:b/>
        </w:rPr>
      </w:pPr>
      <w:r w:rsidRPr="00C711EA">
        <w:lastRenderedPageBreak/>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431D6969" w:rsidR="009358DC" w:rsidRPr="00B51D04" w:rsidRDefault="00700148" w:rsidP="005220AF">
      <w:pPr>
        <w:pStyle w:val="Text2-2"/>
      </w:pPr>
      <w:r w:rsidRPr="00B51D04">
        <w:t>N</w:t>
      </w:r>
      <w:r w:rsidR="00173282" w:rsidRPr="00B51D04">
        <w:t>eobsazeno.</w:t>
      </w:r>
    </w:p>
    <w:p w14:paraId="0E1FC6F4" w14:textId="77777777" w:rsidR="00F72FDF" w:rsidRPr="00B51D04" w:rsidRDefault="00F72FDF" w:rsidP="00F21EDB">
      <w:pPr>
        <w:pStyle w:val="Text2-2"/>
      </w:pPr>
      <w:r w:rsidRPr="00B51D04">
        <w:rPr>
          <w:b/>
        </w:rPr>
        <w:t>Změny během výstavby</w:t>
      </w:r>
      <w:r w:rsidRPr="00B51D04">
        <w:t>,</w:t>
      </w:r>
      <w:r w:rsidR="00324E85" w:rsidRPr="00B51D04">
        <w:t xml:space="preserve"> musí být</w:t>
      </w:r>
      <w:r w:rsidR="00D47647" w:rsidRPr="00B51D04">
        <w:t xml:space="preserve"> řešeny</w:t>
      </w:r>
      <w:r w:rsidR="00857CC5" w:rsidRPr="00B51D04">
        <w:t xml:space="preserve"> </w:t>
      </w:r>
      <w:r w:rsidR="008F6AC2" w:rsidRPr="00B51D04">
        <w:t>a zpracovány</w:t>
      </w:r>
      <w:r w:rsidR="00D47647" w:rsidRPr="00B51D04">
        <w:t xml:space="preserve"> </w:t>
      </w:r>
      <w:r w:rsidR="001401D5" w:rsidRPr="00B51D04">
        <w:t xml:space="preserve">podle </w:t>
      </w:r>
      <w:r w:rsidR="00D47647" w:rsidRPr="00B51D04">
        <w:t>směrnic</w:t>
      </w:r>
      <w:r w:rsidR="001401D5" w:rsidRPr="00B51D04">
        <w:t>e</w:t>
      </w:r>
      <w:r w:rsidR="00F8680A" w:rsidRPr="00B51D04">
        <w:t xml:space="preserve"> </w:t>
      </w:r>
      <w:r w:rsidR="00D47647" w:rsidRPr="00B51D04">
        <w:t>SŽ SM105</w:t>
      </w:r>
      <w:r w:rsidR="00757E4D" w:rsidRPr="00B51D04">
        <w:t>.</w:t>
      </w:r>
      <w:r w:rsidR="00857CC5" w:rsidRPr="00B51D04">
        <w:t xml:space="preserve"> </w:t>
      </w:r>
    </w:p>
    <w:p w14:paraId="742029CC" w14:textId="3F9BEFE7" w:rsidR="00F72FDF" w:rsidRPr="00465B63" w:rsidRDefault="00E63B99" w:rsidP="00E63B99">
      <w:pPr>
        <w:pStyle w:val="Text2-2"/>
      </w:pPr>
      <w:r w:rsidRPr="00465B63">
        <w:t xml:space="preserve">Zhotovitel se zavazuje 12 týdnů před zahájením prací v určeném úseku upozornit TDS a příslušnou provozní jednotku </w:t>
      </w:r>
      <w:r w:rsidRPr="00465B63">
        <w:rPr>
          <w:b/>
        </w:rPr>
        <w:t>na omezení či zastavení provozu vlečky,</w:t>
      </w:r>
      <w:r w:rsidRPr="00465B63">
        <w:t xml:space="preserve"> nakládkových a vykládkových kolejí z důvodů výluk kolejí.</w:t>
      </w:r>
    </w:p>
    <w:p w14:paraId="10F068EE" w14:textId="4A02A1CD" w:rsidR="00F72FDF" w:rsidRPr="00B51D04" w:rsidRDefault="00173282" w:rsidP="005220AF">
      <w:pPr>
        <w:pStyle w:val="Text2-2"/>
      </w:pPr>
      <w:r w:rsidRPr="00B51D04">
        <w:t>neobsazeno</w:t>
      </w:r>
      <w:r w:rsidR="00F72FDF" w:rsidRPr="00B51D04">
        <w:t>.</w:t>
      </w:r>
    </w:p>
    <w:p w14:paraId="71F622A3" w14:textId="76268557" w:rsidR="00744694" w:rsidRPr="00B51D04" w:rsidRDefault="00173282" w:rsidP="00F21EDB">
      <w:pPr>
        <w:pStyle w:val="Text2-2"/>
      </w:pPr>
      <w:r w:rsidRPr="00B51D04">
        <w:t>neobsazeno</w:t>
      </w:r>
      <w:r w:rsidR="00744694" w:rsidRPr="00B51D04">
        <w:t>.</w:t>
      </w:r>
    </w:p>
    <w:p w14:paraId="0A9BBF8E" w14:textId="60F4E58A" w:rsidR="00744694" w:rsidRPr="00B51D04" w:rsidRDefault="00173282" w:rsidP="00F21EDB">
      <w:pPr>
        <w:pStyle w:val="Text2-2"/>
      </w:pPr>
      <w:r w:rsidRPr="00B51D04">
        <w:t>neobsazeno</w:t>
      </w:r>
      <w:r w:rsidR="00744694" w:rsidRPr="00B51D04">
        <w:t>.</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Default="00DE7C75" w:rsidP="00DE7C75">
      <w:pPr>
        <w:numPr>
          <w:ilvl w:val="3"/>
          <w:numId w:val="6"/>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433430F6" w14:textId="62358CDA" w:rsidR="00DE7C75" w:rsidRPr="00B51D04" w:rsidRDefault="001A0779" w:rsidP="00DE7C75">
      <w:pPr>
        <w:pStyle w:val="Text2-2"/>
        <w:rPr>
          <w:bCs/>
        </w:rPr>
      </w:pPr>
      <w:r w:rsidRPr="00B51D04">
        <w:rPr>
          <w:bCs/>
        </w:rPr>
        <w:t>Neobsazeno.</w:t>
      </w:r>
    </w:p>
    <w:p w14:paraId="3BF23F85" w14:textId="73AFAAEC" w:rsidR="00DE7C75" w:rsidRPr="00B51D04" w:rsidRDefault="001A0779" w:rsidP="001A0779">
      <w:pPr>
        <w:pStyle w:val="Text2-2"/>
        <w:rPr>
          <w:bCs/>
        </w:rPr>
      </w:pPr>
      <w:bookmarkStart w:id="57" w:name="_Ref173339502"/>
      <w:r w:rsidRPr="00B51D04">
        <w:rPr>
          <w:bCs/>
        </w:rPr>
        <w:t xml:space="preserve">Neobsazeno. </w:t>
      </w:r>
      <w:bookmarkEnd w:id="57"/>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 xml:space="preserve">rámci jednotného značení v sítích SŽ je nutné zachovat standardní barevné </w:t>
      </w:r>
      <w:r w:rsidRPr="007D6E4D">
        <w:rPr>
          <w:sz w:val="18"/>
          <w:szCs w:val="18"/>
        </w:rPr>
        <w:lastRenderedPageBreak/>
        <w:t>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7524AF99" w14:textId="77777777" w:rsidR="00850581" w:rsidRPr="00B51D04" w:rsidRDefault="00850581" w:rsidP="00850581">
      <w:pPr>
        <w:numPr>
          <w:ilvl w:val="2"/>
          <w:numId w:val="6"/>
        </w:numPr>
        <w:spacing w:after="120" w:line="264" w:lineRule="auto"/>
        <w:jc w:val="both"/>
        <w:rPr>
          <w:sz w:val="18"/>
          <w:szCs w:val="18"/>
        </w:rPr>
      </w:pPr>
      <w:bookmarkStart w:id="58" w:name="_Hlk156380246"/>
      <w:r w:rsidRPr="00B51D04">
        <w:rPr>
          <w:sz w:val="18"/>
          <w:szCs w:val="18"/>
        </w:rPr>
        <w:t>Neobsazeno.</w:t>
      </w:r>
    </w:p>
    <w:p w14:paraId="68189C12" w14:textId="6540126D" w:rsidR="00C52412" w:rsidRDefault="00AA6521" w:rsidP="00DF7BAA">
      <w:pPr>
        <w:pStyle w:val="Text2-1"/>
      </w:pPr>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9" w:name="_Hlk164068718"/>
      <w:r w:rsidRPr="009B5E95">
        <w:t>po vyčerpání veškerých jiných možností</w:t>
      </w:r>
      <w:bookmarkEnd w:id="59"/>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0" w:name="_Hlk164068756"/>
      <w:r>
        <w:t xml:space="preserve">veškeré </w:t>
      </w:r>
      <w:bookmarkEnd w:id="60"/>
      <w:r w:rsidRPr="00BD17C5">
        <w:t>hlučné stavební činnosti prováděné v době nočního klidu byly před jejich zahájením oznámeny občanům, kteří mohou být takovými činnostmi dotčeni (např.</w:t>
      </w:r>
      <w:r w:rsidRPr="00B13355">
        <w:t> </w:t>
      </w:r>
      <w:r w:rsidRPr="006F0CB5">
        <w:t>na</w:t>
      </w:r>
      <w:r w:rsidRPr="00BD17C5">
        <w:t xml:space="preserve"> webových stránkách příslušné obce</w:t>
      </w:r>
      <w:r w:rsidR="00C52412" w:rsidRPr="00C52412">
        <w:t>).</w:t>
      </w:r>
      <w:bookmarkEnd w:id="58"/>
    </w:p>
    <w:p w14:paraId="4FA4BF6A" w14:textId="3F450B02" w:rsidR="00C52412" w:rsidRPr="00B51D04" w:rsidRDefault="001A0779" w:rsidP="00C52412">
      <w:pPr>
        <w:numPr>
          <w:ilvl w:val="2"/>
          <w:numId w:val="6"/>
        </w:numPr>
        <w:spacing w:after="120" w:line="264" w:lineRule="auto"/>
        <w:jc w:val="both"/>
        <w:rPr>
          <w:sz w:val="18"/>
          <w:szCs w:val="18"/>
        </w:rPr>
      </w:pPr>
      <w:r w:rsidRPr="00B51D04">
        <w:rPr>
          <w:sz w:val="18"/>
          <w:szCs w:val="18"/>
        </w:rPr>
        <w:lastRenderedPageBreak/>
        <w:t>Neobsazeno.</w:t>
      </w:r>
    </w:p>
    <w:p w14:paraId="4800D598" w14:textId="20EC4D4D" w:rsidR="001860E7" w:rsidRPr="00B51D04" w:rsidRDefault="00E63B99" w:rsidP="001860E7">
      <w:pPr>
        <w:pStyle w:val="Text2-1"/>
        <w:rPr>
          <w:b/>
          <w:bCs/>
        </w:rPr>
      </w:pPr>
      <w:r w:rsidRPr="00B51D04">
        <w:rPr>
          <w:rStyle w:val="Tun"/>
          <w:b w:val="0"/>
          <w:bCs/>
        </w:rPr>
        <w:t>Neobsazeno.</w:t>
      </w:r>
      <w:r w:rsidR="008B2B40" w:rsidRPr="00B51D04">
        <w:rPr>
          <w:b/>
          <w:bCs/>
        </w:rPr>
        <w:t xml:space="preserve"> </w:t>
      </w:r>
    </w:p>
    <w:p w14:paraId="3516A212" w14:textId="0D20EF6D" w:rsidR="002D3EF9" w:rsidRPr="00B51D04" w:rsidRDefault="00A14108" w:rsidP="002D3EF9">
      <w:pPr>
        <w:pStyle w:val="Text2-1"/>
      </w:pPr>
      <w:r w:rsidRPr="00B51D04">
        <w:t>Neobsazeno.</w:t>
      </w:r>
    </w:p>
    <w:p w14:paraId="10185314" w14:textId="6255CCA0" w:rsidR="00AA6521" w:rsidRPr="00B51D04" w:rsidRDefault="00E63B99" w:rsidP="00F827DA">
      <w:pPr>
        <w:pStyle w:val="Text2-1"/>
        <w:tabs>
          <w:tab w:val="clear" w:pos="737"/>
        </w:tabs>
      </w:pPr>
      <w:bookmarkStart w:id="61" w:name="_Ref157070566"/>
      <w:r w:rsidRPr="00B51D04">
        <w:t>Neobsazeno</w:t>
      </w:r>
      <w:r w:rsidR="00AA6521" w:rsidRPr="00B51D04">
        <w:t>.</w:t>
      </w:r>
    </w:p>
    <w:bookmarkEnd w:id="61"/>
    <w:p w14:paraId="758337BA" w14:textId="6233234B" w:rsidR="00F827DA" w:rsidRPr="00B51D04" w:rsidRDefault="00AA6521" w:rsidP="00F827DA">
      <w:pPr>
        <w:pStyle w:val="Text2-1"/>
        <w:tabs>
          <w:tab w:val="clear" w:pos="737"/>
        </w:tabs>
      </w:pPr>
      <w:r w:rsidRPr="00B51D04">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 Seznam schválených výrobku je na stránkách SŽ https://www.spravazeleznic.cz/dodavatele-odberatele/technicke-pozadavky-na-vyrobky-zarizeni-a-technologie-pro-zdc/varovne-systemy</w:t>
      </w:r>
      <w:r w:rsidR="002D3EF9" w:rsidRPr="00B51D04">
        <w:t xml:space="preserve">. </w:t>
      </w:r>
    </w:p>
    <w:p w14:paraId="580591D0" w14:textId="0B4E4355" w:rsidR="00C52412" w:rsidRPr="00B51D04" w:rsidRDefault="00C52412" w:rsidP="00C52412">
      <w:pPr>
        <w:pStyle w:val="Text2-1"/>
      </w:pPr>
      <w:bookmarkStart w:id="62" w:name="_Ref156736872"/>
      <w:r w:rsidRPr="00B51D04">
        <w:t xml:space="preserve">Zhotovitel </w:t>
      </w:r>
      <w:r w:rsidR="00AA6521" w:rsidRPr="00B51D04">
        <w:t xml:space="preserve">nesmí při práci zasahovat jakýmkoliv (strojním) vybavením do provozované koleje. </w:t>
      </w:r>
      <w:r w:rsidR="00AA6521" w:rsidRPr="00B51D04">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A6521" w:rsidRPr="00B51D04">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B51D04">
        <w:t>.</w:t>
      </w:r>
      <w:bookmarkEnd w:id="62"/>
    </w:p>
    <w:p w14:paraId="68B7B94B" w14:textId="60E227AF" w:rsidR="00C52412" w:rsidRDefault="00C52412" w:rsidP="00C52412">
      <w:pPr>
        <w:pStyle w:val="Text2-1"/>
      </w:pPr>
      <w:bookmarkStart w:id="63" w:name="_Ref156737111"/>
      <w:r w:rsidRPr="00A1297E">
        <w:t>V případě prací</w:t>
      </w:r>
      <w:r w:rsidR="008602EC">
        <w:t>,</w:t>
      </w:r>
      <w:r w:rsidRPr="00A1297E">
        <w:t xml:space="preserve"> kdy není možné použití strojů/mechanismů se zapnutými „omezovači“ smí být omezovač deaktivován pouze na nezbytně nutnou dobu</w:t>
      </w:r>
      <w:r w:rsidR="008602EC">
        <w:t>,</w:t>
      </w:r>
      <w:r w:rsidRPr="00A1297E">
        <w:t xml:space="preserve"> a to při striktním dodržení všech ostatních zásad BOZP, předpisu SŽ Bp1, zvláště pak ustanovení článku 19 odst.12 písm. d) předpisu SŽ Bp1 – „po dobu jízdy vozidel po sousední koleji musí být práce strojů přerušena“.</w:t>
      </w:r>
      <w:bookmarkEnd w:id="63"/>
    </w:p>
    <w:p w14:paraId="2FC55D59" w14:textId="39644323" w:rsidR="00C52412" w:rsidRDefault="00C52412" w:rsidP="00C52412">
      <w:pPr>
        <w:pStyle w:val="Text2-1"/>
        <w:tabs>
          <w:tab w:val="clear" w:pos="737"/>
        </w:tabs>
      </w:pPr>
      <w:bookmarkStart w:id="64" w:name="_Hlk157090557"/>
      <w:r w:rsidRPr="0006283D">
        <w:t>Nedodržením jakýchkoliv z podmínek z výše uvedených odst</w:t>
      </w:r>
      <w:r w:rsidRPr="00B51D04">
        <w:t xml:space="preserve">. </w:t>
      </w:r>
      <w:r w:rsidR="00AA6521" w:rsidRPr="00B51D04">
        <w:t>4.1.10 a 4.1.11 – 4.1.12</w:t>
      </w:r>
      <w:r w:rsidR="00AA6521">
        <w:t xml:space="preserve"> těchto ZTP</w:t>
      </w:r>
      <w:r w:rsidRPr="0006283D">
        <w:t xml:space="preserve"> je porušením BOZP a Zhotovitel je povinen uhradit smluvní pokutu ve výši uvedené v čl.</w:t>
      </w:r>
      <w:r w:rsidR="004A0B70">
        <w:t xml:space="preserve"> </w:t>
      </w:r>
      <w:r w:rsidRPr="0006283D">
        <w:t>20.25 Obchodních podmínek</w:t>
      </w:r>
      <w:bookmarkEnd w:id="64"/>
      <w:r w:rsidRPr="00A1297E">
        <w:t>.</w:t>
      </w:r>
    </w:p>
    <w:p w14:paraId="60B2517B" w14:textId="554E1696" w:rsidR="00F827DA" w:rsidRPr="00F827DA" w:rsidRDefault="00F827DA" w:rsidP="00F827DA">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2EB0DBE7" w:rsidR="00F827DA" w:rsidRPr="00B51D04" w:rsidRDefault="00F827DA" w:rsidP="00F827DA">
      <w:pPr>
        <w:pStyle w:val="Text2-1"/>
        <w:tabs>
          <w:tab w:val="clear" w:pos="737"/>
        </w:tabs>
      </w:pPr>
      <w:r w:rsidRPr="00203229">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w:t>
      </w:r>
      <w:r w:rsidRPr="00B51D04">
        <w:t xml:space="preserve"> (Díl 5_</w:t>
      </w:r>
      <w:r w:rsidR="004A0B70" w:rsidRPr="00B51D04">
        <w:t>3</w:t>
      </w:r>
      <w:r w:rsidRPr="00B51D04">
        <w:t xml:space="preserve"> Zadávací dokumentace).</w:t>
      </w:r>
    </w:p>
    <w:p w14:paraId="47DA4F3C" w14:textId="338C5240" w:rsidR="00F827DA" w:rsidRPr="00B51D04" w:rsidRDefault="00B673CF" w:rsidP="00F827DA">
      <w:pPr>
        <w:pStyle w:val="Text2-2"/>
      </w:pPr>
      <w:r w:rsidRPr="00B51D04">
        <w:t>Neobsazeno.</w:t>
      </w:r>
    </w:p>
    <w:p w14:paraId="4DC2CC49" w14:textId="1D1E9AAC" w:rsidR="007254C4" w:rsidRPr="00B51D04" w:rsidRDefault="00F827DA" w:rsidP="00F827DA">
      <w:pPr>
        <w:pStyle w:val="Text2-2"/>
      </w:pPr>
      <w:r w:rsidRPr="00B51D04">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77777777" w:rsidR="00DF7BAA" w:rsidRDefault="00DF7BAA" w:rsidP="00DF7BAA">
      <w:pPr>
        <w:pStyle w:val="Nadpis2-2"/>
      </w:pPr>
      <w:bookmarkStart w:id="65" w:name="_Toc121494850"/>
      <w:bookmarkStart w:id="66" w:name="_Toc191631227"/>
      <w:r>
        <w:lastRenderedPageBreak/>
        <w:t xml:space="preserve">Zeměměřická </w:t>
      </w:r>
      <w:r w:rsidRPr="0080577B">
        <w:t>činnost</w:t>
      </w:r>
      <w:r>
        <w:t xml:space="preserve"> zhotovitele</w:t>
      </w:r>
      <w:bookmarkEnd w:id="65"/>
      <w:bookmarkEnd w:id="66"/>
    </w:p>
    <w:p w14:paraId="0E31AE86" w14:textId="151FBC33" w:rsidR="00203229" w:rsidRDefault="00203229" w:rsidP="00203229">
      <w:pPr>
        <w:pStyle w:val="Text2-1"/>
      </w:pPr>
      <w:r w:rsidRPr="00BB0010">
        <w:t>Zhotovitel</w:t>
      </w:r>
      <w:r w:rsidRPr="00DC55C8">
        <w:t xml:space="preserve"> zažádá </w:t>
      </w:r>
      <w:r w:rsidRPr="001B29A7">
        <w:t xml:space="preserve">jmenovaného </w:t>
      </w:r>
      <w:bookmarkStart w:id="67" w:name="_Hlk156223282"/>
      <w:r w:rsidRPr="001B29A7">
        <w:t>Autorizovaného zeměměřického inženýra</w:t>
      </w:r>
      <w:bookmarkEnd w:id="67"/>
      <w:r w:rsidRPr="001B29A7">
        <w:t xml:space="preserve"> (AZI)</w:t>
      </w:r>
      <w:r w:rsidRPr="00DC55C8">
        <w:t xml:space="preserve"> Objednatele o zajištění aktuálních podkladů a postupu vyplývajícího z požadavků uvedených v TKP a těchto ZTP pro provedení díla nejpozději do termínu předání Staveniště.</w:t>
      </w:r>
    </w:p>
    <w:p w14:paraId="23011336" w14:textId="77777777" w:rsidR="00203229" w:rsidRDefault="00203229" w:rsidP="00203229">
      <w:pPr>
        <w:pStyle w:val="Text2-1"/>
        <w:numPr>
          <w:ilvl w:val="0"/>
          <w:numId w:val="0"/>
        </w:numPr>
        <w:ind w:left="737"/>
      </w:pPr>
      <w:r>
        <w:t xml:space="preserve">AZI Objednatele: </w:t>
      </w:r>
      <w:r w:rsidRPr="00A27EAA">
        <w:t>Ing. Stanislav Dohnal (M 727 803 139, E dohnals@spravazeleznic.cz)</w:t>
      </w:r>
    </w:p>
    <w:p w14:paraId="7B4AD1DC" w14:textId="77777777" w:rsidR="00203229" w:rsidRPr="001B29A7" w:rsidRDefault="00203229" w:rsidP="00203229">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8" w:name="_Hlk113520772"/>
      <w:bookmarkStart w:id="69" w:name="_Hlk113520921"/>
      <w:r w:rsidRPr="001B29A7">
        <w:rPr>
          <w:sz w:val="18"/>
          <w:szCs w:val="18"/>
        </w:rPr>
        <w:t xml:space="preserve"> SŽ PO-06/2020-GŘ</w:t>
      </w:r>
      <w:bookmarkEnd w:id="68"/>
      <w:bookmarkEnd w:id="69"/>
      <w:r w:rsidRPr="001B29A7">
        <w:rPr>
          <w:sz w:val="18"/>
          <w:szCs w:val="18"/>
        </w:rPr>
        <w:t>, Pokyn generálního ředitele k poskytování geodetických podkladů a činností pro přípravu a realizaci opravných a investičních akcí.</w:t>
      </w:r>
    </w:p>
    <w:p w14:paraId="0061DD90" w14:textId="77777777" w:rsidR="00203229" w:rsidRPr="00A50072" w:rsidRDefault="00203229" w:rsidP="00203229">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457D7B82" w14:textId="77777777" w:rsidR="00203229" w:rsidRPr="001B29A7" w:rsidRDefault="00203229" w:rsidP="00203229">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79F80BC8" w14:textId="77777777" w:rsidR="00203229" w:rsidRPr="003B69B0" w:rsidRDefault="00203229" w:rsidP="00203229">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3BE8F2EA" w14:textId="77777777" w:rsidR="00203229" w:rsidRPr="005D3CC0" w:rsidRDefault="00203229" w:rsidP="00203229">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2BBCD34" w14:textId="77777777" w:rsidR="00203229" w:rsidRDefault="00203229" w:rsidP="00203229">
      <w:pPr>
        <w:pStyle w:val="Text2-1"/>
      </w:pPr>
      <w:r>
        <w:t>Zhotovitel je povinen v případě prací na úplných mapových podkladech zahájených po 30. 6. 2024 si alespoň 1 měsíc předem vyžádat mapové podklady na SŽG ve vazbě na stav DTMŽ.</w:t>
      </w:r>
    </w:p>
    <w:p w14:paraId="29BC27B2" w14:textId="77777777" w:rsidR="00203229" w:rsidRDefault="00203229" w:rsidP="00203229">
      <w:pPr>
        <w:pStyle w:val="Text2-1"/>
      </w:pPr>
      <w:r>
        <w:t xml:space="preserve">Závazným formátem mapových podkladů a mapové geodetické dokumentace po 30.6.2024 je ŽXML. </w:t>
      </w:r>
    </w:p>
    <w:p w14:paraId="324BAF68" w14:textId="77777777" w:rsidR="00203229" w:rsidRPr="00A50072" w:rsidRDefault="00203229" w:rsidP="00203229">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C94F729" w14:textId="77777777" w:rsidR="00203229" w:rsidRDefault="00203229" w:rsidP="00203229">
      <w:pPr>
        <w:numPr>
          <w:ilvl w:val="2"/>
          <w:numId w:val="6"/>
        </w:numPr>
        <w:spacing w:after="120" w:line="264" w:lineRule="auto"/>
        <w:jc w:val="both"/>
        <w:rPr>
          <w:sz w:val="18"/>
          <w:szCs w:val="18"/>
        </w:rPr>
      </w:pPr>
      <w:r w:rsidRPr="00B1335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19DA9339" w14:textId="77777777" w:rsidR="00203229" w:rsidRDefault="00203229" w:rsidP="00203229">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714EB571" w14:textId="77777777" w:rsidR="00203229" w:rsidRDefault="00203229" w:rsidP="00203229">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739391AE" w14:textId="77777777" w:rsidR="00203229" w:rsidRPr="00B13355" w:rsidRDefault="00203229" w:rsidP="00203229">
      <w:pPr>
        <w:pStyle w:val="Text2-1"/>
      </w:pPr>
      <w:r>
        <w:t>Po 30. 6. 2024 se geodetická část jednotlivých SO a PS a souborné zpracování geodetické části DSPS předává samostatně a ve formátu ŽXML prostřednictvím informačního systému DTMŽ.</w:t>
      </w:r>
    </w:p>
    <w:p w14:paraId="7F48B41F" w14:textId="77777777" w:rsidR="00203229" w:rsidRPr="001B29A7" w:rsidRDefault="00203229" w:rsidP="00203229">
      <w:pPr>
        <w:numPr>
          <w:ilvl w:val="2"/>
          <w:numId w:val="6"/>
        </w:numPr>
        <w:spacing w:after="120" w:line="264" w:lineRule="auto"/>
        <w:jc w:val="both"/>
        <w:rPr>
          <w:sz w:val="18"/>
          <w:szCs w:val="18"/>
        </w:rPr>
      </w:pPr>
      <w:r w:rsidRPr="001B29A7">
        <w:rPr>
          <w:sz w:val="18"/>
          <w:szCs w:val="18"/>
        </w:rPr>
        <w:t xml:space="preserve">Případné doplňující měření geodetických a mapových podkladů nebo ověření osy koleje pro vypracování projektové dokumentace nebo projektu PPK zajistí Zhotovitel na vlastní </w:t>
      </w:r>
      <w:r w:rsidRPr="001B29A7">
        <w:rPr>
          <w:sz w:val="18"/>
          <w:szCs w:val="18"/>
        </w:rPr>
        <w:lastRenderedPageBreak/>
        <w:t>náklady podle Metodických pokynů uvedených v</w:t>
      </w:r>
      <w:bookmarkStart w:id="70" w:name="_Hlk113458748"/>
      <w:r w:rsidRPr="001B29A7">
        <w:rPr>
          <w:sz w:val="18"/>
          <w:szCs w:val="18"/>
        </w:rPr>
        <w:t> čl. 1.7.3 TKP ZEMĚMĚŘICKÁ ČINNOST ZAJIŠŤOVANÁ ZHOTOVITELEM</w:t>
      </w:r>
      <w:bookmarkEnd w:id="70"/>
      <w:r w:rsidRPr="001B29A7">
        <w:rPr>
          <w:sz w:val="18"/>
          <w:szCs w:val="18"/>
        </w:rPr>
        <w:t xml:space="preserve"> a předá AZI Objednatele ke kontrole.</w:t>
      </w:r>
    </w:p>
    <w:p w14:paraId="23330977" w14:textId="77777777" w:rsidR="00203229" w:rsidRPr="001B29A7" w:rsidRDefault="00203229" w:rsidP="00203229">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232E83E0" w14:textId="77777777" w:rsidR="008602EC" w:rsidRPr="00B51D04" w:rsidRDefault="008602EC" w:rsidP="008602EC">
      <w:pPr>
        <w:pStyle w:val="Text2-1"/>
      </w:pPr>
      <w:r w:rsidRPr="00B51D04">
        <w:t>Neobsazeno.</w:t>
      </w:r>
    </w:p>
    <w:p w14:paraId="3047F713" w14:textId="77777777" w:rsidR="008602EC" w:rsidRPr="00B51D04" w:rsidRDefault="008602EC" w:rsidP="008602EC">
      <w:pPr>
        <w:pStyle w:val="Text2-1"/>
      </w:pPr>
      <w:r w:rsidRPr="00B51D04">
        <w:t>Neobsazeno.</w:t>
      </w:r>
    </w:p>
    <w:p w14:paraId="7DF01677" w14:textId="77777777" w:rsidR="008602EC" w:rsidRPr="00B51D04" w:rsidRDefault="008602EC" w:rsidP="008602EC">
      <w:pPr>
        <w:pStyle w:val="Text2-1"/>
      </w:pPr>
      <w:r w:rsidRPr="00B51D04">
        <w:t>Neobsazeno.</w:t>
      </w:r>
    </w:p>
    <w:p w14:paraId="2D217463" w14:textId="77777777" w:rsidR="008602EC" w:rsidRPr="00B51D04" w:rsidRDefault="008602EC" w:rsidP="008602EC">
      <w:pPr>
        <w:pStyle w:val="Text2-1"/>
      </w:pPr>
      <w:r w:rsidRPr="00B51D04">
        <w:t>Neobsazeno.</w:t>
      </w:r>
    </w:p>
    <w:p w14:paraId="05AB9AE0" w14:textId="77777777" w:rsidR="00203229" w:rsidRPr="001B29A7" w:rsidRDefault="00203229" w:rsidP="00203229">
      <w:pPr>
        <w:numPr>
          <w:ilvl w:val="2"/>
          <w:numId w:val="6"/>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F3D6E8A" w14:textId="77777777" w:rsidR="008602EC" w:rsidRPr="00B51D04" w:rsidRDefault="008602EC" w:rsidP="008602EC">
      <w:pPr>
        <w:pStyle w:val="Text2-1"/>
      </w:pPr>
      <w:r w:rsidRPr="00B51D04">
        <w:t>Neobsazeno.</w:t>
      </w:r>
    </w:p>
    <w:p w14:paraId="25C62162" w14:textId="77777777" w:rsidR="008602EC" w:rsidRPr="00B51D04" w:rsidRDefault="008602EC" w:rsidP="008602EC">
      <w:pPr>
        <w:pStyle w:val="Text2-1"/>
      </w:pPr>
      <w:r w:rsidRPr="00B51D04">
        <w:t>Neobsazeno.</w:t>
      </w:r>
    </w:p>
    <w:p w14:paraId="7AB7004C" w14:textId="77777777" w:rsidR="008602EC" w:rsidRPr="00B51D04" w:rsidRDefault="008602EC" w:rsidP="008602EC">
      <w:pPr>
        <w:pStyle w:val="Text2-1"/>
      </w:pPr>
      <w:r w:rsidRPr="00B51D04">
        <w:t>Neobsazeno.</w:t>
      </w:r>
    </w:p>
    <w:p w14:paraId="372C36AD" w14:textId="77777777" w:rsidR="00203229" w:rsidRPr="00B51D04" w:rsidRDefault="00203229" w:rsidP="00203229">
      <w:pPr>
        <w:pStyle w:val="Text2-1"/>
      </w:pPr>
      <w:r w:rsidRPr="00B51D04">
        <w:t>Zhotovitel zahájí vyhotovení podkladů pro majetkoprávní vypořádání stavby na základě zaměření skutečného provedení jednotlivých PS/SO bezodkladně po jejich dokončení, nejpozději do 3 měsíců od jejich dokončení.</w:t>
      </w:r>
    </w:p>
    <w:p w14:paraId="21C4B262" w14:textId="77777777" w:rsidR="008602EC" w:rsidRPr="00B51D04" w:rsidRDefault="008602EC" w:rsidP="008602EC">
      <w:pPr>
        <w:pStyle w:val="Text2-1"/>
      </w:pPr>
      <w:r w:rsidRPr="00B51D04">
        <w:t>Neobsazeno.</w:t>
      </w:r>
    </w:p>
    <w:p w14:paraId="30268969" w14:textId="6389A03E" w:rsidR="00AA6521" w:rsidRPr="00B51D04" w:rsidRDefault="00203229" w:rsidP="00AA6521">
      <w:pPr>
        <w:pStyle w:val="Text2-1"/>
      </w:pPr>
      <w:r>
        <w:t>Neobsazeno.</w:t>
      </w:r>
    </w:p>
    <w:p w14:paraId="4A443023" w14:textId="77777777" w:rsidR="00203229" w:rsidRDefault="00203229" w:rsidP="00203229">
      <w:pPr>
        <w:pStyle w:val="Nadpis2-2"/>
      </w:pPr>
      <w:bookmarkStart w:id="71" w:name="_Toc6410438"/>
      <w:bookmarkStart w:id="72" w:name="_Toc121494851"/>
      <w:bookmarkStart w:id="73" w:name="_Toc158273072"/>
      <w:bookmarkStart w:id="74" w:name="_Toc6410439"/>
      <w:bookmarkStart w:id="75" w:name="_Toc121494852"/>
      <w:bookmarkStart w:id="76" w:name="_Toc191631228"/>
      <w:r>
        <w:t>Doklady předkládané zhotovitelem</w:t>
      </w:r>
      <w:bookmarkEnd w:id="71"/>
      <w:bookmarkEnd w:id="72"/>
      <w:bookmarkEnd w:id="73"/>
    </w:p>
    <w:p w14:paraId="34F79A03" w14:textId="77777777" w:rsidR="00203229" w:rsidRDefault="00203229" w:rsidP="0020322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Pr="00F827DA">
        <w:t>.</w:t>
      </w:r>
    </w:p>
    <w:p w14:paraId="19DC4321" w14:textId="77777777" w:rsidR="00203229" w:rsidRPr="00F827DA" w:rsidRDefault="00203229" w:rsidP="00203229">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t xml:space="preserve"> </w:t>
      </w:r>
      <w:r w:rsidRPr="00F76FD7">
        <w:t xml:space="preserve"> pracovat dle platných předpisů SŽ, tzn. i dle Interního předpisu SŽ Zam1.</w:t>
      </w:r>
      <w:r w:rsidRPr="00EC5084">
        <w:rPr>
          <w:highlight w:val="green"/>
        </w:rPr>
        <w:t xml:space="preserve">  </w:t>
      </w:r>
    </w:p>
    <w:p w14:paraId="4E3B5150" w14:textId="77777777" w:rsidR="00DF7BAA" w:rsidRDefault="00DF7BAA" w:rsidP="00DF7BAA">
      <w:pPr>
        <w:pStyle w:val="Nadpis2-2"/>
      </w:pPr>
      <w:r w:rsidRPr="00184C57">
        <w:t>Dokumentace zhotovitele</w:t>
      </w:r>
      <w:r>
        <w:t xml:space="preserve"> pro stavbu</w:t>
      </w:r>
      <w:bookmarkEnd w:id="74"/>
      <w:bookmarkEnd w:id="75"/>
      <w:bookmarkEnd w:id="76"/>
    </w:p>
    <w:p w14:paraId="24DC585E" w14:textId="0E8F0E81" w:rsidR="00F827DA" w:rsidRPr="00F827DA" w:rsidRDefault="00F827DA" w:rsidP="007457FF">
      <w:pPr>
        <w:pStyle w:val="Text2-1"/>
      </w:pPr>
      <w:r w:rsidRPr="00F827DA">
        <w:t>Součástí předmětu díla není vyhotovení Realizační dokumentace stavby.</w:t>
      </w:r>
    </w:p>
    <w:p w14:paraId="19F38ADB" w14:textId="77777777" w:rsidR="00B53E41" w:rsidRPr="00B51D04" w:rsidRDefault="00DF7BAA" w:rsidP="0060019A">
      <w:pPr>
        <w:pStyle w:val="Nadpis2-2"/>
      </w:pPr>
      <w:bookmarkStart w:id="77" w:name="_Toc6410440"/>
      <w:bookmarkStart w:id="78" w:name="_Toc121494853"/>
      <w:bookmarkStart w:id="79" w:name="_Toc191631229"/>
      <w:r w:rsidRPr="00B51D04">
        <w:lastRenderedPageBreak/>
        <w:t>Dokumentace skutečného provedení stavby</w:t>
      </w:r>
      <w:bookmarkEnd w:id="77"/>
      <w:bookmarkEnd w:id="78"/>
      <w:bookmarkEnd w:id="79"/>
    </w:p>
    <w:p w14:paraId="287E9DA0" w14:textId="667CBB54" w:rsidR="00F827DA" w:rsidRPr="00B51D04" w:rsidRDefault="001F7AE9" w:rsidP="00F827DA">
      <w:pPr>
        <w:pStyle w:val="Text2-1"/>
        <w:rPr>
          <w:color w:val="00A1E0"/>
        </w:rPr>
      </w:pPr>
      <w:bookmarkStart w:id="80" w:name="_Ref62136016"/>
      <w:r w:rsidRPr="00B51D04">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B51D04">
        <w:t>.</w:t>
      </w:r>
    </w:p>
    <w:p w14:paraId="537CEBB2" w14:textId="08C7A1FC" w:rsidR="00184C57" w:rsidRPr="00B51D04" w:rsidRDefault="00184C57" w:rsidP="00F827DA">
      <w:pPr>
        <w:pStyle w:val="Text2-1"/>
        <w:rPr>
          <w:color w:val="00A1E0"/>
        </w:rPr>
      </w:pPr>
      <w:r w:rsidRPr="00B51D04">
        <w:t>DSPS bude pro potřeby SŽ zpracována dle Přílohy P9 směrnice SŽ SM011.</w:t>
      </w:r>
    </w:p>
    <w:p w14:paraId="080F9B7E" w14:textId="77777777" w:rsidR="00850581" w:rsidRPr="00B51D04" w:rsidRDefault="00850581" w:rsidP="00850581">
      <w:pPr>
        <w:pStyle w:val="Text2-1"/>
        <w:rPr>
          <w:color w:val="00A1E0"/>
        </w:rPr>
      </w:pPr>
      <w:r w:rsidRPr="00B51D04">
        <w:t xml:space="preserve">Neobsazeno. </w:t>
      </w:r>
    </w:p>
    <w:p w14:paraId="4457201B" w14:textId="77777777" w:rsidR="00850581" w:rsidRPr="00B51D04" w:rsidRDefault="00850581" w:rsidP="00850581">
      <w:pPr>
        <w:pStyle w:val="Text2-1"/>
        <w:rPr>
          <w:color w:val="00A1E0"/>
        </w:rPr>
      </w:pPr>
      <w:bookmarkStart w:id="81" w:name="_Ref156811293"/>
      <w:r w:rsidRPr="00B51D04">
        <w:t xml:space="preserve">Neobsazeno. </w:t>
      </w:r>
    </w:p>
    <w:p w14:paraId="0E8A5449" w14:textId="77777777" w:rsidR="001F7AE9" w:rsidRPr="00B51D04" w:rsidRDefault="001F7AE9" w:rsidP="001F7AE9">
      <w:pPr>
        <w:pStyle w:val="Text2-1"/>
      </w:pPr>
      <w:r w:rsidRPr="00B51D04">
        <w:rPr>
          <w:b/>
        </w:rPr>
        <w:t>Souborné zpracování geodetické části DSPS</w:t>
      </w:r>
      <w:r w:rsidRPr="00B51D04">
        <w:t xml:space="preserve"> bude předáno Objednateli v listinné a elektronické podobě v tomto členění:</w:t>
      </w:r>
      <w:bookmarkEnd w:id="81"/>
    </w:p>
    <w:p w14:paraId="6BD03541" w14:textId="77777777" w:rsidR="001F7AE9" w:rsidRPr="00B51D04" w:rsidRDefault="001F7AE9" w:rsidP="00DE7C75">
      <w:pPr>
        <w:pStyle w:val="Odstavec1-1a"/>
        <w:numPr>
          <w:ilvl w:val="0"/>
          <w:numId w:val="20"/>
        </w:numPr>
      </w:pPr>
      <w:r w:rsidRPr="00B51D04">
        <w:t>Technická zpráva a Předávací protokol (ve formátu *.</w:t>
      </w:r>
      <w:proofErr w:type="spellStart"/>
      <w:r w:rsidRPr="00B51D04">
        <w:t>pdf</w:t>
      </w:r>
      <w:proofErr w:type="spellEnd"/>
      <w:r w:rsidRPr="00B51D04">
        <w:t>),</w:t>
      </w:r>
    </w:p>
    <w:p w14:paraId="2D97FC6B" w14:textId="77777777" w:rsidR="001F7AE9" w:rsidRPr="00B51D04" w:rsidRDefault="001F7AE9" w:rsidP="001F7AE9">
      <w:pPr>
        <w:numPr>
          <w:ilvl w:val="0"/>
          <w:numId w:val="7"/>
        </w:numPr>
        <w:spacing w:after="80" w:line="264" w:lineRule="auto"/>
        <w:jc w:val="both"/>
        <w:rPr>
          <w:sz w:val="18"/>
          <w:szCs w:val="18"/>
        </w:rPr>
      </w:pPr>
      <w:r w:rsidRPr="00B51D04">
        <w:rPr>
          <w:sz w:val="18"/>
          <w:szCs w:val="18"/>
        </w:rPr>
        <w:t>Přehled kladu mapových listů JŽM a bodového pole v M 1:10000 formát *.</w:t>
      </w:r>
      <w:proofErr w:type="spellStart"/>
      <w:r w:rsidRPr="00B51D04">
        <w:rPr>
          <w:sz w:val="18"/>
          <w:szCs w:val="18"/>
        </w:rPr>
        <w:t>dgn</w:t>
      </w:r>
      <w:proofErr w:type="spellEnd"/>
      <w:r w:rsidRPr="00B51D04">
        <w:rPr>
          <w:sz w:val="18"/>
          <w:szCs w:val="18"/>
        </w:rPr>
        <w:t xml:space="preserve"> a *.</w:t>
      </w:r>
      <w:proofErr w:type="spellStart"/>
      <w:r w:rsidRPr="00B51D04">
        <w:rPr>
          <w:sz w:val="18"/>
          <w:szCs w:val="18"/>
        </w:rPr>
        <w:t>pdf</w:t>
      </w:r>
      <w:proofErr w:type="spellEnd"/>
      <w:r w:rsidRPr="00B51D04">
        <w:rPr>
          <w:sz w:val="18"/>
          <w:szCs w:val="18"/>
        </w:rPr>
        <w:t>),</w:t>
      </w:r>
    </w:p>
    <w:p w14:paraId="3ABB6DD0" w14:textId="77777777" w:rsidR="001F7AE9" w:rsidRPr="00B51D04" w:rsidRDefault="001F7AE9" w:rsidP="001F7AE9">
      <w:pPr>
        <w:numPr>
          <w:ilvl w:val="0"/>
          <w:numId w:val="7"/>
        </w:numPr>
        <w:spacing w:after="80" w:line="264" w:lineRule="auto"/>
        <w:jc w:val="both"/>
        <w:rPr>
          <w:sz w:val="18"/>
          <w:szCs w:val="18"/>
        </w:rPr>
      </w:pPr>
      <w:r w:rsidRPr="00B51D04">
        <w:rPr>
          <w:sz w:val="18"/>
          <w:szCs w:val="18"/>
        </w:rPr>
        <w:t>Elaborát bodového pole:</w:t>
      </w:r>
    </w:p>
    <w:p w14:paraId="43708F57" w14:textId="77777777" w:rsidR="001F7AE9" w:rsidRPr="00B51D04" w:rsidRDefault="001F7AE9" w:rsidP="001F7AE9">
      <w:pPr>
        <w:pStyle w:val="Odstavec1-4i"/>
        <w:numPr>
          <w:ilvl w:val="4"/>
          <w:numId w:val="5"/>
        </w:numPr>
      </w:pPr>
      <w:r w:rsidRPr="00B51D04">
        <w:t>dokumentace po stavbě předaného ŽBP do správy SŽG, zřízeného v souladu Metodickým pokynem SŽDC M20/MP007 Železniční bodové pole (způsob stabilizace, měření, zpracování, obsah dokumentace),</w:t>
      </w:r>
    </w:p>
    <w:p w14:paraId="5037E115" w14:textId="6589B6E9" w:rsidR="001F7AE9" w:rsidRPr="00B51D04" w:rsidRDefault="001F7AE9" w:rsidP="001F7AE9">
      <w:pPr>
        <w:pStyle w:val="Odstavec1-4i"/>
        <w:numPr>
          <w:ilvl w:val="4"/>
          <w:numId w:val="5"/>
        </w:numPr>
      </w:pPr>
      <w:r w:rsidRPr="00B51D04">
        <w:t>dokumentaci o vývoji vytyčovací sítě (seznam souřadnic a výšek bodů, geodetické údaje o bodech)</w:t>
      </w:r>
      <w:r w:rsidR="007457FF" w:rsidRPr="00B51D04">
        <w:t>.</w:t>
      </w:r>
    </w:p>
    <w:p w14:paraId="0AC2D2BA" w14:textId="77777777" w:rsidR="001F7AE9" w:rsidRPr="00B51D04" w:rsidRDefault="001F7AE9" w:rsidP="001F7AE9">
      <w:pPr>
        <w:numPr>
          <w:ilvl w:val="0"/>
          <w:numId w:val="7"/>
        </w:numPr>
        <w:spacing w:after="80" w:line="264" w:lineRule="auto"/>
        <w:jc w:val="both"/>
        <w:rPr>
          <w:sz w:val="18"/>
          <w:szCs w:val="18"/>
        </w:rPr>
      </w:pPr>
      <w:r w:rsidRPr="00B51D04">
        <w:rPr>
          <w:sz w:val="18"/>
          <w:szCs w:val="18"/>
        </w:rPr>
        <w:t>Seznamy souřadnic podrobných bodů (ve formátu *.</w:t>
      </w:r>
      <w:proofErr w:type="spellStart"/>
      <w:r w:rsidRPr="00B51D04">
        <w:rPr>
          <w:sz w:val="18"/>
          <w:szCs w:val="18"/>
        </w:rPr>
        <w:t>txt</w:t>
      </w:r>
      <w:proofErr w:type="spellEnd"/>
      <w:r w:rsidRPr="00B51D04">
        <w:rPr>
          <w:sz w:val="18"/>
          <w:szCs w:val="18"/>
        </w:rPr>
        <w:t>):</w:t>
      </w:r>
    </w:p>
    <w:p w14:paraId="6F1AD2DA" w14:textId="35BD5667" w:rsidR="001F7AE9" w:rsidRPr="00B51D04" w:rsidRDefault="001F7AE9" w:rsidP="001F7AE9">
      <w:pPr>
        <w:pStyle w:val="Odstavec1-4i"/>
        <w:numPr>
          <w:ilvl w:val="4"/>
          <w:numId w:val="5"/>
        </w:numPr>
      </w:pPr>
      <w:r w:rsidRPr="00B51D04">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7457FF" w:rsidRPr="00B51D04">
        <w:t>,</w:t>
      </w:r>
    </w:p>
    <w:p w14:paraId="7317F89E" w14:textId="77777777" w:rsidR="001F7AE9" w:rsidRPr="00B51D04" w:rsidRDefault="001F7AE9" w:rsidP="001F7AE9">
      <w:pPr>
        <w:pStyle w:val="Odstavec1-4i"/>
        <w:numPr>
          <w:ilvl w:val="4"/>
          <w:numId w:val="5"/>
        </w:numPr>
      </w:pPr>
      <w:r w:rsidRPr="00B51D04">
        <w:t>Seznam (seznamy) souřadnic výšek a charakteristik bodů k výkresu (výkresům) editovaného mapového podkladu s vymazáním neplatných prvků, který bude odpovídat předpisu SŽ M20/MP010 příloha C,</w:t>
      </w:r>
    </w:p>
    <w:p w14:paraId="79A9B650" w14:textId="77777777" w:rsidR="001F7AE9" w:rsidRPr="00B51D04" w:rsidRDefault="001F7AE9" w:rsidP="001F7AE9">
      <w:pPr>
        <w:pStyle w:val="Odstavec1-4i"/>
        <w:numPr>
          <w:ilvl w:val="4"/>
          <w:numId w:val="5"/>
        </w:numPr>
      </w:pPr>
      <w:r w:rsidRPr="00B51D04">
        <w:t>Seznam souřadnic bodů ŽBP nebo dalších výchozích bodů použitých pro zaměření skutečného provedení stavby.</w:t>
      </w:r>
    </w:p>
    <w:p w14:paraId="7EC41112" w14:textId="77777777" w:rsidR="001F7AE9" w:rsidRPr="00B51D04" w:rsidRDefault="001F7AE9" w:rsidP="001F7AE9">
      <w:pPr>
        <w:numPr>
          <w:ilvl w:val="0"/>
          <w:numId w:val="7"/>
        </w:numPr>
        <w:spacing w:after="80" w:line="264" w:lineRule="auto"/>
        <w:jc w:val="both"/>
        <w:rPr>
          <w:sz w:val="18"/>
          <w:szCs w:val="18"/>
        </w:rPr>
      </w:pPr>
      <w:r w:rsidRPr="00B51D04">
        <w:rPr>
          <w:sz w:val="18"/>
          <w:szCs w:val="18"/>
        </w:rPr>
        <w:t>Výkresové soubory (ve formátu *.</w:t>
      </w:r>
      <w:proofErr w:type="spellStart"/>
      <w:r w:rsidRPr="00B51D04">
        <w:rPr>
          <w:sz w:val="18"/>
          <w:szCs w:val="18"/>
        </w:rPr>
        <w:t>dgn</w:t>
      </w:r>
      <w:proofErr w:type="spellEnd"/>
      <w:r w:rsidRPr="00B51D04">
        <w:rPr>
          <w:sz w:val="18"/>
          <w:szCs w:val="18"/>
        </w:rPr>
        <w:t>). Název souboru musí začínat „DSPS_PVS_, KN_, NH_, PS_ nebo SO_“:</w:t>
      </w:r>
    </w:p>
    <w:p w14:paraId="42CFE30A" w14:textId="77777777" w:rsidR="001F7AE9" w:rsidRPr="00B51D04" w:rsidRDefault="001F7AE9" w:rsidP="001F7AE9">
      <w:pPr>
        <w:pStyle w:val="Odstavec1-4i"/>
        <w:numPr>
          <w:ilvl w:val="4"/>
          <w:numId w:val="5"/>
        </w:numPr>
      </w:pPr>
      <w:r w:rsidRPr="00B51D04">
        <w:t>Výkres geodetického zaměření skutečného provedení všech definitivních PS a SO doplněný o štítky a soubor „identifikace.csv“, který bude obsahovat seznam těchto PS a SO,</w:t>
      </w:r>
    </w:p>
    <w:p w14:paraId="3C45C815" w14:textId="53450329" w:rsidR="001F7AE9" w:rsidRPr="00B51D04" w:rsidRDefault="001F7AE9" w:rsidP="001F7AE9">
      <w:pPr>
        <w:pStyle w:val="Odstavec1-4i"/>
        <w:numPr>
          <w:ilvl w:val="4"/>
          <w:numId w:val="5"/>
        </w:numPr>
      </w:pPr>
      <w:r w:rsidRPr="00B51D04">
        <w:t>Výkres nebo výkresy v M 1:1000 editovaného mapového podkladu s vymazáním neplatných prvků, který bude odpovídat předpisu SŽ M20/MP010, příloha C</w:t>
      </w:r>
      <w:r w:rsidR="007457FF" w:rsidRPr="00B51D04">
        <w:t>,</w:t>
      </w:r>
      <w:r w:rsidRPr="00B51D04">
        <w:t xml:space="preserve"> </w:t>
      </w:r>
    </w:p>
    <w:p w14:paraId="5C19921D" w14:textId="77777777" w:rsidR="001F7AE9" w:rsidRPr="00B51D04" w:rsidRDefault="001F7AE9" w:rsidP="001F7AE9">
      <w:pPr>
        <w:pStyle w:val="Odstavec1-4i"/>
        <w:numPr>
          <w:ilvl w:val="4"/>
          <w:numId w:val="5"/>
        </w:numPr>
      </w:pPr>
      <w:r w:rsidRPr="00B51D04">
        <w:t>Výkres v M 1:1000 se zákresem platné mapy KN,</w:t>
      </w:r>
    </w:p>
    <w:p w14:paraId="5C073D1F" w14:textId="77777777" w:rsidR="001F7AE9" w:rsidRPr="00B51D04" w:rsidRDefault="001F7AE9" w:rsidP="001F7AE9">
      <w:pPr>
        <w:pStyle w:val="Odstavec1-4i"/>
        <w:numPr>
          <w:ilvl w:val="4"/>
          <w:numId w:val="5"/>
        </w:numPr>
      </w:pPr>
      <w:r w:rsidRPr="00B51D04">
        <w:t>Výkres v M 1:1000 se zákresem nové hranice ČD, SŽ po stavbě.</w:t>
      </w:r>
    </w:p>
    <w:p w14:paraId="1CC0BF42" w14:textId="77777777" w:rsidR="001F7AE9" w:rsidRPr="00B51D04" w:rsidRDefault="001F7AE9" w:rsidP="001F7AE9">
      <w:pPr>
        <w:numPr>
          <w:ilvl w:val="0"/>
          <w:numId w:val="7"/>
        </w:numPr>
        <w:spacing w:after="80" w:line="264" w:lineRule="auto"/>
        <w:jc w:val="both"/>
        <w:rPr>
          <w:sz w:val="18"/>
          <w:szCs w:val="18"/>
        </w:rPr>
      </w:pPr>
      <w:r w:rsidRPr="00B51D04">
        <w:rPr>
          <w:sz w:val="18"/>
          <w:szCs w:val="18"/>
        </w:rPr>
        <w:t>Předané geodetické části DSPS jednotlivých PS a SO</w:t>
      </w:r>
    </w:p>
    <w:p w14:paraId="2975F728" w14:textId="77777777" w:rsidR="001F7AE9" w:rsidRPr="00B51D04" w:rsidRDefault="001F7AE9" w:rsidP="001F7AE9">
      <w:pPr>
        <w:pStyle w:val="Odstavec1-4i"/>
        <w:numPr>
          <w:ilvl w:val="4"/>
          <w:numId w:val="5"/>
        </w:numPr>
      </w:pPr>
      <w:r w:rsidRPr="00B51D04">
        <w:t>Seznam čísel a názvů PS a SO s uvedením zhotovitele geodetické části DSPS jednotlivých PS a SO (ve formátu *.</w:t>
      </w:r>
      <w:proofErr w:type="spellStart"/>
      <w:r w:rsidRPr="00B51D04">
        <w:t>xlsx</w:t>
      </w:r>
      <w:proofErr w:type="spellEnd"/>
      <w:r w:rsidRPr="00B51D04">
        <w:t>),</w:t>
      </w:r>
    </w:p>
    <w:p w14:paraId="2D978B81" w14:textId="77777777" w:rsidR="001F7AE9" w:rsidRPr="00B51D04" w:rsidRDefault="001F7AE9" w:rsidP="001F7AE9">
      <w:pPr>
        <w:pStyle w:val="Odstavec1-4i"/>
        <w:numPr>
          <w:ilvl w:val="4"/>
          <w:numId w:val="5"/>
        </w:numPr>
      </w:pPr>
      <w:r w:rsidRPr="00B51D04">
        <w:t>TZ k jednotlivým PS a SO (ve formátu *.</w:t>
      </w:r>
      <w:proofErr w:type="spellStart"/>
      <w:r w:rsidRPr="00B51D04">
        <w:t>pdf</w:t>
      </w:r>
      <w:proofErr w:type="spellEnd"/>
      <w:r w:rsidRPr="00B51D04">
        <w:t>),</w:t>
      </w:r>
    </w:p>
    <w:p w14:paraId="29CFA2C4" w14:textId="77777777" w:rsidR="001F7AE9" w:rsidRPr="00B51D04" w:rsidRDefault="001F7AE9" w:rsidP="001F7AE9">
      <w:pPr>
        <w:pStyle w:val="Odstavec1-4i"/>
        <w:numPr>
          <w:ilvl w:val="4"/>
          <w:numId w:val="5"/>
        </w:numPr>
      </w:pPr>
      <w:r w:rsidRPr="00B51D04">
        <w:t>Seznam souřadnic, výšek a charakteristik podrobných bodů k jednotlivým SO a PS (ve formátu *.</w:t>
      </w:r>
      <w:proofErr w:type="spellStart"/>
      <w:r w:rsidRPr="00B51D04">
        <w:t>txt</w:t>
      </w:r>
      <w:proofErr w:type="spellEnd"/>
      <w:r w:rsidRPr="00B51D04">
        <w:t>),</w:t>
      </w:r>
    </w:p>
    <w:p w14:paraId="1DA3F6F2" w14:textId="77777777" w:rsidR="001F7AE9" w:rsidRPr="00B51D04" w:rsidRDefault="001F7AE9" w:rsidP="001F7AE9">
      <w:pPr>
        <w:pStyle w:val="Odstavec1-4i"/>
        <w:numPr>
          <w:ilvl w:val="4"/>
          <w:numId w:val="5"/>
        </w:numPr>
      </w:pPr>
      <w:r w:rsidRPr="00B51D04">
        <w:t>Výpočetní protokol a editované zápisníky ve formátu *.</w:t>
      </w:r>
      <w:proofErr w:type="spellStart"/>
      <w:r w:rsidRPr="00B51D04">
        <w:t>txt</w:t>
      </w:r>
      <w:proofErr w:type="spellEnd"/>
      <w:r w:rsidRPr="00B51D04">
        <w:t>; originální zápisníky ve formátu stroje, doložení splnění požadované přesnosti, kalibrační listy, fotodokumentace a další,</w:t>
      </w:r>
    </w:p>
    <w:p w14:paraId="36456F2B" w14:textId="542DCDE7" w:rsidR="001F7AE9" w:rsidRPr="00B51D04" w:rsidRDefault="001F7AE9" w:rsidP="001F7AE9">
      <w:pPr>
        <w:pStyle w:val="Odstavec1-4i"/>
        <w:numPr>
          <w:ilvl w:val="4"/>
          <w:numId w:val="5"/>
        </w:numPr>
      </w:pPr>
      <w:r w:rsidRPr="00B51D04">
        <w:lastRenderedPageBreak/>
        <w:t>Výkresy jednotlivých PS a SO v M 1:1000 (ve formátu *.</w:t>
      </w:r>
      <w:proofErr w:type="spellStart"/>
      <w:r w:rsidRPr="00B51D04">
        <w:t>dgn</w:t>
      </w:r>
      <w:proofErr w:type="spellEnd"/>
      <w:r w:rsidRPr="00B51D04">
        <w:t xml:space="preserve"> a *.</w:t>
      </w:r>
      <w:proofErr w:type="spellStart"/>
      <w:r w:rsidRPr="00B51D04">
        <w:t>pdf</w:t>
      </w:r>
      <w:proofErr w:type="spellEnd"/>
      <w:r w:rsidRPr="00B51D04">
        <w:t>). Pokud jsou kóty a detaily vyžadovány ZTP, jsou zakresleny v samostatném pomocném výkrese DGN. Soubor PDF zachycuje soutisk hlavního a pomocného výkresu</w:t>
      </w:r>
      <w:r w:rsidR="007457FF" w:rsidRPr="00B51D04">
        <w:t>,</w:t>
      </w:r>
    </w:p>
    <w:p w14:paraId="20C68284" w14:textId="77777777" w:rsidR="001F7AE9" w:rsidRPr="00B51D04" w:rsidRDefault="001F7AE9" w:rsidP="001F7AE9">
      <w:pPr>
        <w:pStyle w:val="Odstavec1-4i"/>
        <w:numPr>
          <w:ilvl w:val="4"/>
          <w:numId w:val="5"/>
        </w:numPr>
      </w:pPr>
      <w:r w:rsidRPr="00B51D04">
        <w:t>Seznam PS a SO identifikovaných ve vztahu k parcelním číslům pozemků podle evidence právních vztahů KN. Formu a obsah seznamu upřesní AZI Objednatele.</w:t>
      </w:r>
    </w:p>
    <w:p w14:paraId="7A89B6C6" w14:textId="77777777" w:rsidR="001F7AE9" w:rsidRPr="00B51D04" w:rsidRDefault="001F7AE9" w:rsidP="001F7AE9">
      <w:pPr>
        <w:numPr>
          <w:ilvl w:val="0"/>
          <w:numId w:val="7"/>
        </w:numPr>
        <w:spacing w:after="80" w:line="264" w:lineRule="auto"/>
        <w:jc w:val="both"/>
        <w:rPr>
          <w:sz w:val="18"/>
          <w:szCs w:val="18"/>
        </w:rPr>
      </w:pPr>
      <w:r w:rsidRPr="00B51D04">
        <w:rPr>
          <w:sz w:val="18"/>
          <w:szCs w:val="18"/>
        </w:rPr>
        <w:t>Geometrické plány</w:t>
      </w:r>
    </w:p>
    <w:p w14:paraId="1035CC4F" w14:textId="77777777" w:rsidR="001F7AE9" w:rsidRPr="00B51D04" w:rsidRDefault="001F7AE9" w:rsidP="001F7AE9">
      <w:pPr>
        <w:pStyle w:val="Odstavec1-4i"/>
        <w:numPr>
          <w:ilvl w:val="4"/>
          <w:numId w:val="5"/>
        </w:numPr>
      </w:pPr>
      <w:r w:rsidRPr="00B51D04">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B51D04" w:rsidRDefault="001F7AE9" w:rsidP="001F7AE9">
      <w:pPr>
        <w:pStyle w:val="Odstavec1-4i"/>
        <w:numPr>
          <w:ilvl w:val="4"/>
          <w:numId w:val="5"/>
        </w:numPr>
      </w:pPr>
      <w:r w:rsidRPr="00B51D04">
        <w:t>Geometrické plány a přílohy dle podčlánku 1.7.3.5 Kapitoly 1 TKP.</w:t>
      </w:r>
    </w:p>
    <w:p w14:paraId="3DA35A66" w14:textId="77777777" w:rsidR="001F7AE9" w:rsidRPr="00B51D04" w:rsidRDefault="001F7AE9" w:rsidP="001F7AE9">
      <w:pPr>
        <w:numPr>
          <w:ilvl w:val="0"/>
          <w:numId w:val="7"/>
        </w:numPr>
        <w:spacing w:after="80" w:line="264" w:lineRule="auto"/>
        <w:jc w:val="both"/>
        <w:rPr>
          <w:sz w:val="18"/>
          <w:szCs w:val="18"/>
        </w:rPr>
      </w:pPr>
      <w:r w:rsidRPr="00B51D04">
        <w:rPr>
          <w:sz w:val="18"/>
          <w:szCs w:val="18"/>
        </w:rPr>
        <w:t>Dokumentace definitivního zajištění koleje dle předpisu SŽDC S3 Železniční svršek, Díl III Zajištění prostorové polohy koleje (ve formátu *.</w:t>
      </w:r>
      <w:proofErr w:type="spellStart"/>
      <w:r w:rsidRPr="00B51D04">
        <w:rPr>
          <w:sz w:val="18"/>
          <w:szCs w:val="18"/>
        </w:rPr>
        <w:t>docx</w:t>
      </w:r>
      <w:proofErr w:type="spellEnd"/>
      <w:r w:rsidRPr="00B51D04">
        <w:rPr>
          <w:sz w:val="18"/>
          <w:szCs w:val="18"/>
        </w:rPr>
        <w:t>,*.</w:t>
      </w:r>
      <w:proofErr w:type="spellStart"/>
      <w:r w:rsidRPr="00B51D04">
        <w:rPr>
          <w:sz w:val="18"/>
          <w:szCs w:val="18"/>
        </w:rPr>
        <w:t>xlsx</w:t>
      </w:r>
      <w:proofErr w:type="spellEnd"/>
      <w:r w:rsidRPr="00B51D04">
        <w:rPr>
          <w:sz w:val="18"/>
          <w:szCs w:val="18"/>
        </w:rPr>
        <w:t>, *.</w:t>
      </w:r>
      <w:proofErr w:type="spellStart"/>
      <w:r w:rsidRPr="00B51D04">
        <w:rPr>
          <w:sz w:val="18"/>
          <w:szCs w:val="18"/>
        </w:rPr>
        <w:t>dwg</w:t>
      </w:r>
      <w:proofErr w:type="spellEnd"/>
      <w:r w:rsidRPr="00B51D04">
        <w:rPr>
          <w:sz w:val="18"/>
          <w:szCs w:val="18"/>
        </w:rPr>
        <w:t>, *.</w:t>
      </w:r>
      <w:proofErr w:type="spellStart"/>
      <w:r w:rsidRPr="00B51D04">
        <w:rPr>
          <w:sz w:val="18"/>
          <w:szCs w:val="18"/>
        </w:rPr>
        <w:t>dng</w:t>
      </w:r>
      <w:proofErr w:type="spellEnd"/>
      <w:r w:rsidRPr="00B51D04">
        <w:rPr>
          <w:sz w:val="18"/>
          <w:szCs w:val="18"/>
        </w:rPr>
        <w:t>, případně *.</w:t>
      </w:r>
      <w:proofErr w:type="spellStart"/>
      <w:r w:rsidRPr="00B51D04">
        <w:rPr>
          <w:sz w:val="18"/>
          <w:szCs w:val="18"/>
        </w:rPr>
        <w:t>dfx</w:t>
      </w:r>
      <w:proofErr w:type="spellEnd"/>
      <w:r w:rsidRPr="00B51D04">
        <w:rPr>
          <w:sz w:val="18"/>
          <w:szCs w:val="18"/>
        </w:rPr>
        <w:t xml:space="preserve"> a *.</w:t>
      </w:r>
      <w:proofErr w:type="spellStart"/>
      <w:r w:rsidRPr="00B51D04">
        <w:rPr>
          <w:sz w:val="18"/>
          <w:szCs w:val="18"/>
        </w:rPr>
        <w:t>pdf</w:t>
      </w:r>
      <w:proofErr w:type="spellEnd"/>
      <w:r w:rsidRPr="00B51D04">
        <w:rPr>
          <w:sz w:val="18"/>
          <w:szCs w:val="18"/>
        </w:rPr>
        <w:t>).</w:t>
      </w:r>
    </w:p>
    <w:p w14:paraId="3ECFD44B" w14:textId="2716E11E" w:rsidR="001F7AE9" w:rsidRPr="00B51D04" w:rsidRDefault="001F7AE9" w:rsidP="001F7AE9">
      <w:pPr>
        <w:numPr>
          <w:ilvl w:val="3"/>
          <w:numId w:val="6"/>
        </w:numPr>
        <w:spacing w:after="120" w:line="264" w:lineRule="auto"/>
        <w:jc w:val="both"/>
        <w:rPr>
          <w:sz w:val="18"/>
          <w:szCs w:val="18"/>
        </w:rPr>
      </w:pPr>
      <w:r w:rsidRPr="00B51D04">
        <w:rPr>
          <w:sz w:val="18"/>
          <w:szCs w:val="18"/>
        </w:rPr>
        <w:t>V listinné podobě bude DSPS předána v</w:t>
      </w:r>
      <w:r w:rsidR="007457FF" w:rsidRPr="00B51D04">
        <w:rPr>
          <w:sz w:val="18"/>
          <w:szCs w:val="18"/>
        </w:rPr>
        <w:t> </w:t>
      </w:r>
      <w:r w:rsidRPr="00B51D04">
        <w:rPr>
          <w:sz w:val="18"/>
          <w:szCs w:val="18"/>
        </w:rPr>
        <w:t>rozsahu</w:t>
      </w:r>
      <w:r w:rsidR="007457FF" w:rsidRPr="00B51D04">
        <w:rPr>
          <w:sz w:val="18"/>
          <w:szCs w:val="18"/>
        </w:rPr>
        <w:t xml:space="preserve"> odst. </w:t>
      </w:r>
      <w:r w:rsidRPr="00B51D04">
        <w:rPr>
          <w:sz w:val="18"/>
          <w:szCs w:val="18"/>
        </w:rPr>
        <w:fldChar w:fldCharType="begin"/>
      </w:r>
      <w:r w:rsidRPr="00B51D04">
        <w:rPr>
          <w:sz w:val="18"/>
          <w:szCs w:val="18"/>
        </w:rPr>
        <w:instrText xml:space="preserve"> REF _Ref156811293 \r \h  \* MERGEFORMAT </w:instrText>
      </w:r>
      <w:r w:rsidRPr="00B51D04">
        <w:rPr>
          <w:sz w:val="18"/>
          <w:szCs w:val="18"/>
        </w:rPr>
      </w:r>
      <w:r w:rsidRPr="00B51D04">
        <w:rPr>
          <w:sz w:val="18"/>
          <w:szCs w:val="18"/>
        </w:rPr>
        <w:fldChar w:fldCharType="separate"/>
      </w:r>
      <w:r w:rsidRPr="00B51D04">
        <w:rPr>
          <w:sz w:val="18"/>
          <w:szCs w:val="18"/>
        </w:rPr>
        <w:t>4.5.</w:t>
      </w:r>
      <w:r w:rsidR="00184C57" w:rsidRPr="00B51D04">
        <w:rPr>
          <w:sz w:val="18"/>
          <w:szCs w:val="18"/>
        </w:rPr>
        <w:t>5</w:t>
      </w:r>
      <w:r w:rsidRPr="00B51D04">
        <w:rPr>
          <w:sz w:val="18"/>
          <w:szCs w:val="18"/>
        </w:rPr>
        <w:fldChar w:fldCharType="end"/>
      </w:r>
      <w:r w:rsidRPr="00B51D04">
        <w:rPr>
          <w:sz w:val="18"/>
          <w:szCs w:val="18"/>
        </w:rPr>
        <w:t xml:space="preserve"> těchto ZTP dle části a), e), f)(v) a f)(</w:t>
      </w:r>
      <w:proofErr w:type="spellStart"/>
      <w:r w:rsidRPr="00B51D04">
        <w:rPr>
          <w:sz w:val="18"/>
          <w:szCs w:val="18"/>
        </w:rPr>
        <w:t>vi</w:t>
      </w:r>
      <w:proofErr w:type="spellEnd"/>
      <w:r w:rsidRPr="00B51D04">
        <w:rPr>
          <w:sz w:val="18"/>
          <w:szCs w:val="18"/>
        </w:rPr>
        <w:t>).</w:t>
      </w:r>
    </w:p>
    <w:p w14:paraId="461027E6" w14:textId="77777777" w:rsidR="001F7AE9" w:rsidRPr="00B51D04" w:rsidRDefault="001F7AE9" w:rsidP="001F7AE9">
      <w:pPr>
        <w:numPr>
          <w:ilvl w:val="3"/>
          <w:numId w:val="6"/>
        </w:numPr>
        <w:spacing w:after="120" w:line="264" w:lineRule="auto"/>
        <w:jc w:val="both"/>
        <w:rPr>
          <w:b/>
          <w:sz w:val="18"/>
          <w:szCs w:val="18"/>
        </w:rPr>
      </w:pPr>
      <w:r w:rsidRPr="00B51D04">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77777777" w:rsidR="001F7AE9" w:rsidRPr="00B51D04" w:rsidRDefault="001F7AE9" w:rsidP="001F7AE9">
      <w:pPr>
        <w:pStyle w:val="Text2-1"/>
      </w:pPr>
      <w:r w:rsidRPr="00B51D04">
        <w:rPr>
          <w:b/>
        </w:rPr>
        <w:t>Součástí dokumentů skutečného provedení stavby</w:t>
      </w:r>
      <w:r w:rsidRPr="00B51D04">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7777777" w:rsidR="001F7AE9" w:rsidRPr="00B51D04" w:rsidRDefault="001F7AE9" w:rsidP="001F7AE9">
      <w:pPr>
        <w:spacing w:after="80" w:line="264" w:lineRule="auto"/>
        <w:ind w:left="1418" w:hanging="341"/>
        <w:jc w:val="both"/>
        <w:rPr>
          <w:sz w:val="18"/>
          <w:szCs w:val="18"/>
        </w:rPr>
      </w:pPr>
      <w:r w:rsidRPr="00B51D04">
        <w:rPr>
          <w:sz w:val="18"/>
          <w:szCs w:val="18"/>
        </w:rPr>
        <w:t>a.</w:t>
      </w:r>
      <w:r w:rsidRPr="00B51D04">
        <w:rPr>
          <w:sz w:val="18"/>
          <w:szCs w:val="18"/>
        </w:rPr>
        <w:tab/>
        <w:t>doklady o udělených výjimkách z platných předpisů a norem, případně souhlas stavebního úřadu,</w:t>
      </w:r>
    </w:p>
    <w:p w14:paraId="58C285B4" w14:textId="77777777" w:rsidR="001F7AE9" w:rsidRPr="00B51D04" w:rsidRDefault="001F7AE9" w:rsidP="001F7AE9">
      <w:pPr>
        <w:spacing w:after="80" w:line="264" w:lineRule="auto"/>
        <w:ind w:left="1077"/>
        <w:jc w:val="both"/>
        <w:rPr>
          <w:sz w:val="18"/>
          <w:szCs w:val="18"/>
        </w:rPr>
      </w:pPr>
      <w:r w:rsidRPr="00B51D04">
        <w:rPr>
          <w:sz w:val="18"/>
          <w:szCs w:val="18"/>
        </w:rPr>
        <w:t>b.</w:t>
      </w:r>
      <w:r w:rsidRPr="00B51D04">
        <w:rPr>
          <w:sz w:val="18"/>
          <w:szCs w:val="18"/>
        </w:rPr>
        <w:tab/>
        <w:t>doklady o projednání PD,</w:t>
      </w:r>
    </w:p>
    <w:p w14:paraId="399021C2" w14:textId="77777777" w:rsidR="001F7AE9" w:rsidRPr="00B51D04" w:rsidRDefault="001F7AE9" w:rsidP="001F7AE9">
      <w:pPr>
        <w:spacing w:after="80" w:line="264" w:lineRule="auto"/>
        <w:ind w:left="1418" w:hanging="341"/>
        <w:jc w:val="both"/>
        <w:rPr>
          <w:sz w:val="18"/>
          <w:szCs w:val="18"/>
        </w:rPr>
      </w:pPr>
      <w:r w:rsidRPr="00B51D04">
        <w:rPr>
          <w:sz w:val="18"/>
          <w:szCs w:val="18"/>
        </w:rPr>
        <w:t>c.</w:t>
      </w:r>
      <w:r w:rsidRPr="00B51D04">
        <w:rPr>
          <w:sz w:val="18"/>
          <w:szCs w:val="18"/>
        </w:rPr>
        <w:tab/>
        <w:t>závazná stanoviska dotčených orgánů a další doklady o jednání s dotčenými orgány a účastníky řízení o povolení záměru,</w:t>
      </w:r>
    </w:p>
    <w:p w14:paraId="696BE15F" w14:textId="77777777" w:rsidR="001F7AE9" w:rsidRPr="00B51D04" w:rsidRDefault="001F7AE9" w:rsidP="001F7AE9">
      <w:pPr>
        <w:spacing w:after="80" w:line="264" w:lineRule="auto"/>
        <w:ind w:left="1077"/>
        <w:jc w:val="both"/>
        <w:rPr>
          <w:sz w:val="18"/>
          <w:szCs w:val="18"/>
        </w:rPr>
      </w:pPr>
      <w:r w:rsidRPr="00B51D04">
        <w:rPr>
          <w:sz w:val="18"/>
          <w:szCs w:val="18"/>
        </w:rPr>
        <w:t>d.</w:t>
      </w:r>
      <w:r w:rsidRPr="00B51D04">
        <w:rPr>
          <w:sz w:val="18"/>
          <w:szCs w:val="18"/>
        </w:rPr>
        <w:tab/>
        <w:t>vyjádření vlastníků a správců dotčených inženýrských sítí,</w:t>
      </w:r>
    </w:p>
    <w:p w14:paraId="6AB1E7CE" w14:textId="77777777" w:rsidR="001F7AE9" w:rsidRPr="00B51D04" w:rsidRDefault="001F7AE9" w:rsidP="001F7AE9">
      <w:pPr>
        <w:spacing w:after="80" w:line="264" w:lineRule="auto"/>
        <w:ind w:left="1418" w:hanging="341"/>
        <w:jc w:val="both"/>
        <w:rPr>
          <w:sz w:val="18"/>
          <w:szCs w:val="18"/>
        </w:rPr>
      </w:pPr>
      <w:r w:rsidRPr="00B51D04">
        <w:rPr>
          <w:sz w:val="18"/>
          <w:szCs w:val="18"/>
        </w:rPr>
        <w:t>e.</w:t>
      </w:r>
      <w:r w:rsidRPr="00B51D04">
        <w:rPr>
          <w:sz w:val="18"/>
          <w:szCs w:val="18"/>
        </w:rPr>
        <w:tab/>
        <w:t>doklady o projednání s vlastníky pozemků a staveb nebo bytů a nebytových prostor dotčených stavbou, popř. s jinými oprávněnými subjekty.</w:t>
      </w:r>
    </w:p>
    <w:p w14:paraId="6FB9DCB0" w14:textId="77777777" w:rsidR="001F7AE9" w:rsidRPr="00B51D04" w:rsidRDefault="001F7AE9" w:rsidP="001F7AE9">
      <w:pPr>
        <w:numPr>
          <w:ilvl w:val="2"/>
          <w:numId w:val="6"/>
        </w:numPr>
        <w:spacing w:after="120" w:line="264" w:lineRule="auto"/>
        <w:jc w:val="both"/>
        <w:rPr>
          <w:b/>
          <w:sz w:val="18"/>
          <w:szCs w:val="18"/>
        </w:rPr>
      </w:pPr>
      <w:r w:rsidRPr="00B51D04">
        <w:rPr>
          <w:b/>
          <w:sz w:val="18"/>
          <w:szCs w:val="18"/>
        </w:rPr>
        <w:t>ES prohlášení o ověření subsystému:</w:t>
      </w:r>
    </w:p>
    <w:p w14:paraId="0616E840" w14:textId="77777777" w:rsidR="00850581" w:rsidRPr="00850581" w:rsidRDefault="00850581" w:rsidP="00850581">
      <w:pPr>
        <w:pStyle w:val="Text2-1"/>
        <w:numPr>
          <w:ilvl w:val="0"/>
          <w:numId w:val="0"/>
        </w:numPr>
        <w:ind w:left="737"/>
        <w:rPr>
          <w:bCs/>
        </w:rPr>
      </w:pPr>
      <w:r w:rsidRPr="00850581">
        <w:rPr>
          <w:bCs/>
        </w:rPr>
        <w:t xml:space="preserve">Neobsazeno. </w:t>
      </w:r>
    </w:p>
    <w:p w14:paraId="72DFB234" w14:textId="0869BFFB" w:rsidR="001F7AE9" w:rsidRPr="00B51D04" w:rsidRDefault="001F7AE9" w:rsidP="001F7AE9">
      <w:pPr>
        <w:numPr>
          <w:ilvl w:val="2"/>
          <w:numId w:val="6"/>
        </w:numPr>
        <w:spacing w:after="120" w:line="264" w:lineRule="auto"/>
        <w:jc w:val="both"/>
        <w:rPr>
          <w:sz w:val="18"/>
          <w:szCs w:val="18"/>
        </w:rPr>
      </w:pPr>
      <w:r w:rsidRPr="00B51D04">
        <w:rPr>
          <w:sz w:val="18"/>
          <w:szCs w:val="18"/>
        </w:rPr>
        <w:t xml:space="preserve">Součástí </w:t>
      </w:r>
      <w:r w:rsidR="00184C57" w:rsidRPr="00B51D04">
        <w:rPr>
          <w:sz w:val="18"/>
          <w:szCs w:val="18"/>
        </w:rPr>
        <w:t xml:space="preserve">DSPS </w:t>
      </w:r>
      <w:r w:rsidRPr="00B51D04">
        <w:rPr>
          <w:sz w:val="18"/>
          <w:szCs w:val="18"/>
        </w:rPr>
        <w:t>kromě jiného budou:</w:t>
      </w:r>
    </w:p>
    <w:p w14:paraId="65E54B94" w14:textId="77777777" w:rsidR="00850581" w:rsidRPr="00B51D04" w:rsidRDefault="00850581" w:rsidP="00850581">
      <w:pPr>
        <w:pStyle w:val="Text2-1"/>
        <w:numPr>
          <w:ilvl w:val="0"/>
          <w:numId w:val="0"/>
        </w:numPr>
        <w:ind w:left="737"/>
        <w:rPr>
          <w:color w:val="00A1E0"/>
        </w:rPr>
      </w:pPr>
      <w:r w:rsidRPr="00B51D04">
        <w:t xml:space="preserve">Neobsazeno. </w:t>
      </w:r>
    </w:p>
    <w:p w14:paraId="6A3A0CB4" w14:textId="6124DCE0" w:rsidR="001F7AE9" w:rsidRPr="00B51D04" w:rsidRDefault="001F7AE9" w:rsidP="001F7AE9">
      <w:pPr>
        <w:pStyle w:val="Text2-1"/>
        <w:rPr>
          <w:color w:val="00A1E0"/>
        </w:rPr>
      </w:pPr>
      <w:r w:rsidRPr="00B51D04">
        <w:t xml:space="preserve">Předání DSPS dle oddílu 1.11.5 Kapitoly 1 TKP a dle </w:t>
      </w:r>
      <w:r w:rsidR="007457FF" w:rsidRPr="00B51D04">
        <w:t>odst. 4.1.2.24</w:t>
      </w:r>
      <w:r w:rsidRPr="00B51D04">
        <w:t xml:space="preserve"> </w:t>
      </w:r>
      <w:r w:rsidR="007457FF" w:rsidRPr="00B51D04">
        <w:t>–</w:t>
      </w:r>
      <w:r w:rsidRPr="00B51D04">
        <w:t xml:space="preserve"> </w:t>
      </w:r>
      <w:r w:rsidR="007457FF" w:rsidRPr="00B51D04">
        <w:t>4.1.2.27</w:t>
      </w:r>
      <w:r w:rsidRPr="00B51D04">
        <w:t xml:space="preserve"> těchto ZTP proběhne na médiu: </w:t>
      </w:r>
      <w:r w:rsidR="00B51D04" w:rsidRPr="00B51D04">
        <w:rPr>
          <w:b/>
        </w:rPr>
        <w:t>CD/DVD</w:t>
      </w:r>
      <w:r w:rsidRPr="00B51D04">
        <w:rPr>
          <w:b/>
        </w:rPr>
        <w:t>.</w:t>
      </w:r>
      <w:r w:rsidRPr="00B51D04">
        <w:rPr>
          <w:rFonts w:eastAsia="Verdana" w:cs="Times New Roman"/>
        </w:rPr>
        <w:t xml:space="preserve"> </w:t>
      </w:r>
    </w:p>
    <w:p w14:paraId="30ED94AF" w14:textId="77777777" w:rsidR="00DF7BAA" w:rsidRPr="00E77C22" w:rsidRDefault="00DF7BAA" w:rsidP="00DF7BAA">
      <w:pPr>
        <w:pStyle w:val="Nadpis2-2"/>
      </w:pPr>
      <w:bookmarkStart w:id="82" w:name="_Toc6410441"/>
      <w:bookmarkStart w:id="83" w:name="_Toc121494854"/>
      <w:bookmarkStart w:id="84" w:name="_Toc191631230"/>
      <w:bookmarkEnd w:id="80"/>
      <w:r w:rsidRPr="00E77C22">
        <w:t>Zabezpečovací zařízení</w:t>
      </w:r>
      <w:bookmarkEnd w:id="82"/>
      <w:bookmarkEnd w:id="83"/>
      <w:bookmarkEnd w:id="84"/>
    </w:p>
    <w:p w14:paraId="256DC0C9" w14:textId="44A31D13" w:rsidR="00DF7BAA" w:rsidRPr="000D2E3F" w:rsidRDefault="000D2E3F" w:rsidP="000D2E3F">
      <w:pPr>
        <w:numPr>
          <w:ilvl w:val="2"/>
          <w:numId w:val="6"/>
        </w:numPr>
        <w:spacing w:after="120" w:line="264" w:lineRule="auto"/>
        <w:jc w:val="both"/>
      </w:pPr>
      <w:r>
        <w:rPr>
          <w:sz w:val="18"/>
          <w:szCs w:val="18"/>
        </w:rPr>
        <w:t>Neobsazeno.</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5" w:name="_Toc6410442"/>
      <w:bookmarkStart w:id="86" w:name="_Toc146112650"/>
      <w:bookmarkStart w:id="87" w:name="_Toc157502825"/>
      <w:bookmarkStart w:id="88" w:name="_Toc191631231"/>
      <w:r w:rsidRPr="001B29A7">
        <w:rPr>
          <w:b/>
          <w:szCs w:val="18"/>
        </w:rPr>
        <w:t>Sdělovací zařízení</w:t>
      </w:r>
      <w:bookmarkEnd w:id="85"/>
      <w:bookmarkEnd w:id="86"/>
      <w:bookmarkEnd w:id="87"/>
      <w:bookmarkEnd w:id="88"/>
    </w:p>
    <w:p w14:paraId="2E1D8410" w14:textId="7A50487A" w:rsidR="001F7AE9" w:rsidRPr="001B29A7" w:rsidRDefault="000D2E3F" w:rsidP="001F7AE9">
      <w:pPr>
        <w:numPr>
          <w:ilvl w:val="2"/>
          <w:numId w:val="6"/>
        </w:numPr>
        <w:spacing w:after="120" w:line="264" w:lineRule="auto"/>
        <w:jc w:val="both"/>
        <w:rPr>
          <w:sz w:val="18"/>
          <w:szCs w:val="18"/>
        </w:rPr>
      </w:pPr>
      <w:r>
        <w:rPr>
          <w:sz w:val="18"/>
          <w:szCs w:val="18"/>
        </w:rP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9" w:name="_Toc6410443"/>
      <w:bookmarkStart w:id="90" w:name="_Toc146112651"/>
      <w:bookmarkStart w:id="91" w:name="_Toc157502826"/>
      <w:bookmarkStart w:id="92" w:name="_Toc191631232"/>
      <w:r w:rsidRPr="001B29A7">
        <w:rPr>
          <w:b/>
          <w:szCs w:val="18"/>
        </w:rPr>
        <w:t>Silnoproudá technologie včetně DŘT, trakční a energetická zařízení</w:t>
      </w:r>
      <w:bookmarkEnd w:id="89"/>
      <w:bookmarkEnd w:id="90"/>
      <w:bookmarkEnd w:id="91"/>
      <w:bookmarkEnd w:id="92"/>
    </w:p>
    <w:p w14:paraId="2DAD6AB9" w14:textId="42485326" w:rsidR="001F7AE9" w:rsidRPr="001B29A7" w:rsidRDefault="000D2E3F"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3" w:name="_Toc6410444"/>
      <w:bookmarkStart w:id="94" w:name="_Toc146112652"/>
      <w:bookmarkStart w:id="95" w:name="_Toc157502827"/>
      <w:bookmarkStart w:id="96" w:name="_Toc191631233"/>
      <w:r w:rsidRPr="001B29A7">
        <w:rPr>
          <w:b/>
          <w:szCs w:val="18"/>
        </w:rPr>
        <w:lastRenderedPageBreak/>
        <w:t>Ostatní technologická zařízení</w:t>
      </w:r>
      <w:bookmarkEnd w:id="93"/>
      <w:bookmarkEnd w:id="94"/>
      <w:bookmarkEnd w:id="95"/>
      <w:bookmarkEnd w:id="96"/>
    </w:p>
    <w:p w14:paraId="75D22404" w14:textId="0D4E46CC" w:rsidR="001F7AE9" w:rsidRPr="001B29A7" w:rsidRDefault="000D2E3F"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7" w:name="_Toc6410445"/>
      <w:bookmarkStart w:id="98" w:name="_Toc146112653"/>
      <w:bookmarkStart w:id="99" w:name="_Toc157502828"/>
      <w:bookmarkStart w:id="100" w:name="_Toc191631234"/>
      <w:r w:rsidRPr="001B29A7">
        <w:rPr>
          <w:b/>
          <w:szCs w:val="18"/>
        </w:rPr>
        <w:t>Železniční svršek</w:t>
      </w:r>
      <w:bookmarkEnd w:id="97"/>
      <w:bookmarkEnd w:id="98"/>
      <w:bookmarkEnd w:id="99"/>
      <w:bookmarkEnd w:id="100"/>
      <w:r w:rsidRPr="001B29A7">
        <w:rPr>
          <w:b/>
          <w:szCs w:val="18"/>
        </w:rPr>
        <w:t xml:space="preserve"> </w:t>
      </w:r>
    </w:p>
    <w:p w14:paraId="74B56AEA" w14:textId="6BE8D45F" w:rsidR="001F7AE9" w:rsidRPr="001B29A7" w:rsidRDefault="000D2E3F"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1" w:name="_Toc6410446"/>
      <w:bookmarkStart w:id="102" w:name="_Toc146112654"/>
      <w:bookmarkStart w:id="103" w:name="_Toc157502829"/>
      <w:bookmarkStart w:id="104" w:name="_Toc191631235"/>
      <w:r w:rsidRPr="001B29A7">
        <w:rPr>
          <w:b/>
          <w:szCs w:val="18"/>
        </w:rPr>
        <w:t>Železniční spodek</w:t>
      </w:r>
      <w:bookmarkEnd w:id="101"/>
      <w:bookmarkEnd w:id="102"/>
      <w:bookmarkEnd w:id="103"/>
      <w:bookmarkEnd w:id="104"/>
    </w:p>
    <w:p w14:paraId="6CB3BC3F" w14:textId="63834C48" w:rsidR="001F7AE9" w:rsidRPr="001B29A7" w:rsidRDefault="000D2E3F" w:rsidP="001F7AE9">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5" w:name="_Toc6410447"/>
      <w:bookmarkStart w:id="106" w:name="_Toc146112655"/>
      <w:bookmarkStart w:id="107" w:name="_Toc157502830"/>
      <w:bookmarkStart w:id="108" w:name="_Toc191631236"/>
      <w:r w:rsidRPr="001B29A7">
        <w:rPr>
          <w:b/>
          <w:szCs w:val="18"/>
        </w:rPr>
        <w:t>Nástupiště</w:t>
      </w:r>
      <w:bookmarkEnd w:id="105"/>
      <w:bookmarkEnd w:id="106"/>
      <w:bookmarkEnd w:id="107"/>
      <w:bookmarkEnd w:id="108"/>
    </w:p>
    <w:p w14:paraId="161E8AB9" w14:textId="7182F231" w:rsidR="001F7AE9" w:rsidRPr="001B29A7" w:rsidRDefault="000D2E3F"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9" w:name="_Toc6410448"/>
      <w:bookmarkStart w:id="110" w:name="_Toc146112656"/>
      <w:bookmarkStart w:id="111" w:name="_Toc157502831"/>
      <w:bookmarkStart w:id="112" w:name="_Toc191631237"/>
      <w:r w:rsidRPr="001B29A7">
        <w:rPr>
          <w:b/>
          <w:szCs w:val="18"/>
        </w:rPr>
        <w:t>Železniční přejezdy</w:t>
      </w:r>
      <w:bookmarkEnd w:id="109"/>
      <w:bookmarkEnd w:id="110"/>
      <w:bookmarkEnd w:id="111"/>
      <w:bookmarkEnd w:id="112"/>
    </w:p>
    <w:p w14:paraId="5A83ACAF" w14:textId="7A5B629E" w:rsidR="001F7AE9" w:rsidRPr="001B29A7" w:rsidRDefault="000D2E3F" w:rsidP="001F7AE9">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3" w:name="_Toc6410449"/>
      <w:bookmarkStart w:id="114" w:name="_Toc146112657"/>
      <w:bookmarkStart w:id="115" w:name="_Toc157502832"/>
      <w:bookmarkStart w:id="116" w:name="_Toc191631238"/>
      <w:r w:rsidRPr="001B29A7">
        <w:rPr>
          <w:b/>
          <w:szCs w:val="18"/>
        </w:rPr>
        <w:t>Mosty, propustky a zdi</w:t>
      </w:r>
      <w:bookmarkEnd w:id="113"/>
      <w:bookmarkEnd w:id="114"/>
      <w:bookmarkEnd w:id="115"/>
      <w:bookmarkEnd w:id="116"/>
    </w:p>
    <w:p w14:paraId="5FF78D42" w14:textId="540988E7" w:rsidR="001F7AE9" w:rsidRPr="001B29A7" w:rsidRDefault="000D2E3F" w:rsidP="001F7AE9">
      <w:pPr>
        <w:numPr>
          <w:ilvl w:val="2"/>
          <w:numId w:val="6"/>
        </w:numPr>
        <w:spacing w:after="120" w:line="264" w:lineRule="auto"/>
        <w:jc w:val="both"/>
        <w:rPr>
          <w:sz w:val="18"/>
          <w:szCs w:val="18"/>
        </w:rPr>
      </w:pPr>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7" w:name="_Toc6410450"/>
      <w:bookmarkStart w:id="118" w:name="_Toc146112658"/>
      <w:bookmarkStart w:id="119" w:name="_Toc157502833"/>
      <w:bookmarkStart w:id="120" w:name="_Toc191631239"/>
      <w:r w:rsidRPr="001B29A7">
        <w:rPr>
          <w:b/>
          <w:szCs w:val="18"/>
        </w:rPr>
        <w:t>Ostatní inženýrské objekty</w:t>
      </w:r>
      <w:bookmarkEnd w:id="117"/>
      <w:bookmarkEnd w:id="118"/>
      <w:bookmarkEnd w:id="119"/>
      <w:bookmarkEnd w:id="120"/>
    </w:p>
    <w:p w14:paraId="222A1F24" w14:textId="2BC187C1" w:rsidR="001F7AE9" w:rsidRPr="001B29A7" w:rsidRDefault="000D2E3F" w:rsidP="001F7AE9">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1" w:name="_Toc6410451"/>
      <w:bookmarkStart w:id="122" w:name="_Toc146112659"/>
      <w:bookmarkStart w:id="123" w:name="_Toc157502834"/>
      <w:bookmarkStart w:id="124" w:name="_Toc191631240"/>
      <w:r w:rsidRPr="001B29A7">
        <w:rPr>
          <w:b/>
          <w:szCs w:val="18"/>
        </w:rPr>
        <w:t>Železniční tunely</w:t>
      </w:r>
      <w:bookmarkEnd w:id="121"/>
      <w:bookmarkEnd w:id="122"/>
      <w:bookmarkEnd w:id="123"/>
      <w:bookmarkEnd w:id="124"/>
    </w:p>
    <w:p w14:paraId="32AC4989" w14:textId="122F4C1C" w:rsidR="001F7AE9" w:rsidRPr="001B29A7" w:rsidRDefault="000D2E3F" w:rsidP="001F7AE9">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5" w:name="_Toc6410452"/>
      <w:bookmarkStart w:id="126" w:name="_Toc146112660"/>
      <w:bookmarkStart w:id="127" w:name="_Toc157502835"/>
      <w:bookmarkStart w:id="128" w:name="_Toc191631241"/>
      <w:r w:rsidRPr="001B29A7">
        <w:rPr>
          <w:b/>
          <w:szCs w:val="18"/>
        </w:rPr>
        <w:t>Pozemní komunikace</w:t>
      </w:r>
      <w:bookmarkEnd w:id="125"/>
      <w:bookmarkEnd w:id="126"/>
      <w:bookmarkEnd w:id="127"/>
      <w:bookmarkEnd w:id="128"/>
    </w:p>
    <w:p w14:paraId="5C30E7B7" w14:textId="5D06D061" w:rsidR="001F7AE9" w:rsidRPr="001B29A7" w:rsidRDefault="000D2E3F" w:rsidP="001F7AE9">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9" w:name="_Toc6410453"/>
      <w:bookmarkStart w:id="130" w:name="_Toc146112661"/>
      <w:bookmarkStart w:id="131" w:name="_Toc157502836"/>
      <w:bookmarkStart w:id="132" w:name="_Toc191631242"/>
      <w:r w:rsidRPr="001B29A7">
        <w:rPr>
          <w:b/>
          <w:szCs w:val="18"/>
        </w:rPr>
        <w:t>Kabelovody, kolektory</w:t>
      </w:r>
      <w:bookmarkEnd w:id="129"/>
      <w:bookmarkEnd w:id="130"/>
      <w:bookmarkEnd w:id="131"/>
      <w:bookmarkEnd w:id="132"/>
    </w:p>
    <w:p w14:paraId="49B2C117" w14:textId="523539FE" w:rsidR="001F7AE9" w:rsidRPr="001B29A7" w:rsidRDefault="000D2E3F" w:rsidP="001F7AE9">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3" w:name="_Toc6410454"/>
      <w:bookmarkStart w:id="134" w:name="_Toc146112662"/>
      <w:bookmarkStart w:id="135" w:name="_Toc157502837"/>
      <w:bookmarkStart w:id="136" w:name="_Toc191631243"/>
      <w:r w:rsidRPr="001B29A7">
        <w:rPr>
          <w:b/>
          <w:szCs w:val="18"/>
        </w:rPr>
        <w:t>Protihlukové objekty</w:t>
      </w:r>
      <w:bookmarkEnd w:id="133"/>
      <w:bookmarkEnd w:id="134"/>
      <w:bookmarkEnd w:id="135"/>
      <w:bookmarkEnd w:id="136"/>
    </w:p>
    <w:p w14:paraId="2F581DC3" w14:textId="0DD70F24" w:rsidR="001F7AE9" w:rsidRPr="001B29A7" w:rsidRDefault="000D2E3F" w:rsidP="001F7AE9">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7" w:name="_Toc6410455"/>
      <w:bookmarkStart w:id="138" w:name="_Toc146112663"/>
      <w:bookmarkStart w:id="139" w:name="_Toc157502838"/>
      <w:bookmarkStart w:id="140" w:name="_Toc191631244"/>
      <w:r w:rsidRPr="001B29A7">
        <w:rPr>
          <w:b/>
          <w:szCs w:val="18"/>
        </w:rPr>
        <w:t>Pozemní stavební objekty</w:t>
      </w:r>
      <w:bookmarkEnd w:id="137"/>
      <w:bookmarkEnd w:id="138"/>
      <w:bookmarkEnd w:id="139"/>
      <w:bookmarkEnd w:id="140"/>
    </w:p>
    <w:p w14:paraId="1140BB97" w14:textId="0CCF7B5B" w:rsidR="001F7AE9" w:rsidRPr="001B29A7" w:rsidRDefault="000D2E3F" w:rsidP="001F7AE9">
      <w:pPr>
        <w:numPr>
          <w:ilvl w:val="2"/>
          <w:numId w:val="6"/>
        </w:numPr>
        <w:spacing w:after="120" w:line="264" w:lineRule="auto"/>
        <w:jc w:val="both"/>
        <w:rPr>
          <w:sz w:val="18"/>
          <w:szCs w:val="18"/>
        </w:rPr>
      </w:pPr>
      <w:bookmarkStart w:id="141"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2" w:name="_Toc6410456"/>
      <w:bookmarkStart w:id="143" w:name="_Toc146112664"/>
      <w:bookmarkStart w:id="144" w:name="_Toc157502839"/>
      <w:bookmarkStart w:id="145" w:name="_Toc191631245"/>
      <w:bookmarkEnd w:id="141"/>
      <w:r w:rsidRPr="001B29A7">
        <w:rPr>
          <w:b/>
          <w:szCs w:val="18"/>
        </w:rPr>
        <w:t>Trakční a energická zařízení</w:t>
      </w:r>
      <w:bookmarkEnd w:id="142"/>
      <w:bookmarkEnd w:id="143"/>
      <w:bookmarkEnd w:id="144"/>
      <w:bookmarkEnd w:id="145"/>
    </w:p>
    <w:p w14:paraId="74EB5C1E" w14:textId="7D7C1898" w:rsidR="00DF7BAA" w:rsidRPr="000124A1" w:rsidRDefault="000D2E3F" w:rsidP="001F7AE9">
      <w:pPr>
        <w:pStyle w:val="Text2-1"/>
      </w:pPr>
      <w:r w:rsidRPr="000D2E3F">
        <w:t xml:space="preserve"> </w:t>
      </w:r>
      <w:r>
        <w:t>Neobsazeno.</w:t>
      </w:r>
    </w:p>
    <w:p w14:paraId="3ED6E2FF" w14:textId="77777777" w:rsidR="001F7AE9" w:rsidRPr="00242096" w:rsidRDefault="001F7AE9" w:rsidP="001F7AE9">
      <w:pPr>
        <w:keepNext/>
        <w:numPr>
          <w:ilvl w:val="1"/>
          <w:numId w:val="6"/>
        </w:numPr>
        <w:spacing w:before="200" w:after="120" w:line="264" w:lineRule="auto"/>
        <w:outlineLvl w:val="1"/>
        <w:rPr>
          <w:b/>
        </w:rPr>
      </w:pPr>
      <w:bookmarkStart w:id="146" w:name="_Toc191631246"/>
      <w:bookmarkStart w:id="147" w:name="_Toc121494870"/>
      <w:bookmarkStart w:id="148" w:name="_Toc6410458"/>
      <w:r w:rsidRPr="00242096">
        <w:rPr>
          <w:b/>
        </w:rPr>
        <w:t xml:space="preserve">Centrální nákup </w:t>
      </w:r>
      <w:r w:rsidRPr="00242096">
        <w:rPr>
          <w:b/>
          <w:szCs w:val="18"/>
        </w:rPr>
        <w:t>materiálu</w:t>
      </w:r>
      <w:bookmarkEnd w:id="146"/>
    </w:p>
    <w:p w14:paraId="6745E019" w14:textId="77777777" w:rsidR="002A2BEA" w:rsidRPr="002A2BEA" w:rsidRDefault="002A2BEA" w:rsidP="002A2BEA">
      <w:pPr>
        <w:numPr>
          <w:ilvl w:val="2"/>
          <w:numId w:val="6"/>
        </w:numPr>
        <w:spacing w:after="120" w:line="264" w:lineRule="auto"/>
        <w:jc w:val="both"/>
        <w:rPr>
          <w:sz w:val="18"/>
          <w:szCs w:val="18"/>
        </w:rPr>
      </w:pPr>
      <w:r w:rsidRPr="002A2BEA">
        <w:rPr>
          <w:b/>
          <w:sz w:val="18"/>
          <w:szCs w:val="18"/>
        </w:rPr>
        <w:t>Materiál železničního svršku - CNM-II</w:t>
      </w:r>
    </w:p>
    <w:p w14:paraId="32AA2E62" w14:textId="540A3C4F" w:rsidR="002A2BEA" w:rsidRPr="002A2BEA" w:rsidRDefault="002A2BEA" w:rsidP="002A2BEA">
      <w:pPr>
        <w:pStyle w:val="Text2-2"/>
      </w:pPr>
      <w:r w:rsidRPr="002A2BEA">
        <w:t>Neobsazeno.</w:t>
      </w:r>
    </w:p>
    <w:p w14:paraId="20210995" w14:textId="77777777" w:rsidR="00242096" w:rsidRPr="00B51D04" w:rsidRDefault="00242096" w:rsidP="00242096">
      <w:pPr>
        <w:numPr>
          <w:ilvl w:val="2"/>
          <w:numId w:val="6"/>
        </w:numPr>
        <w:spacing w:after="120" w:line="264" w:lineRule="auto"/>
        <w:jc w:val="both"/>
        <w:rPr>
          <w:b/>
          <w:sz w:val="18"/>
          <w:szCs w:val="18"/>
        </w:rPr>
      </w:pPr>
      <w:r w:rsidRPr="00B51D04">
        <w:rPr>
          <w:b/>
          <w:sz w:val="18"/>
          <w:szCs w:val="18"/>
        </w:rPr>
        <w:t>Centrální nákup materiálu – Mobiliář a ADZ</w:t>
      </w:r>
    </w:p>
    <w:p w14:paraId="7F515E68" w14:textId="3973F80C" w:rsidR="00242096" w:rsidRPr="00B51D04" w:rsidRDefault="000F30F8" w:rsidP="00242096">
      <w:pPr>
        <w:pStyle w:val="Text2-2"/>
      </w:pPr>
      <w:r w:rsidRPr="00B51D04">
        <w:t>Neobsazeno.</w:t>
      </w:r>
    </w:p>
    <w:p w14:paraId="44669CC2" w14:textId="77777777" w:rsidR="00242096" w:rsidRPr="00B51D04" w:rsidRDefault="00242096" w:rsidP="00242096">
      <w:pPr>
        <w:numPr>
          <w:ilvl w:val="2"/>
          <w:numId w:val="6"/>
        </w:numPr>
        <w:spacing w:after="120" w:line="264" w:lineRule="auto"/>
        <w:jc w:val="both"/>
        <w:rPr>
          <w:b/>
          <w:bCs/>
        </w:rPr>
      </w:pPr>
      <w:bookmarkStart w:id="149" w:name="_Toc126758558"/>
      <w:r w:rsidRPr="00B51D04">
        <w:rPr>
          <w:b/>
          <w:sz w:val="18"/>
          <w:szCs w:val="18"/>
        </w:rPr>
        <w:t>Materiál</w:t>
      </w:r>
      <w:r w:rsidRPr="00B51D04">
        <w:rPr>
          <w:b/>
          <w:bCs/>
        </w:rPr>
        <w:t xml:space="preserve"> </w:t>
      </w:r>
      <w:r w:rsidRPr="00B51D04">
        <w:rPr>
          <w:b/>
          <w:bCs/>
          <w:sz w:val="18"/>
          <w:szCs w:val="18"/>
        </w:rPr>
        <w:t>dodávaný</w:t>
      </w:r>
      <w:r w:rsidRPr="00B51D04">
        <w:rPr>
          <w:b/>
          <w:bCs/>
        </w:rPr>
        <w:t xml:space="preserve"> objednatelem (mimo CNM)</w:t>
      </w:r>
      <w:bookmarkEnd w:id="149"/>
    </w:p>
    <w:p w14:paraId="611A1217" w14:textId="1D513290" w:rsidR="00242096" w:rsidRPr="00B51D04" w:rsidRDefault="000F30F8" w:rsidP="000F30F8">
      <w:pPr>
        <w:pStyle w:val="Text2-2"/>
      </w:pPr>
      <w:r w:rsidRPr="00B51D04">
        <w:t>Neobsazeno.</w:t>
      </w:r>
    </w:p>
    <w:p w14:paraId="3B67C881" w14:textId="0B87F693" w:rsidR="00DF7BAA" w:rsidRDefault="00DF7BAA" w:rsidP="00DF7BAA">
      <w:pPr>
        <w:pStyle w:val="Nadpis2-2"/>
      </w:pPr>
      <w:bookmarkStart w:id="150" w:name="_Toc191631247"/>
      <w:r>
        <w:t>Životní prostředí</w:t>
      </w:r>
      <w:bookmarkEnd w:id="147"/>
      <w:bookmarkEnd w:id="150"/>
      <w:r>
        <w:t xml:space="preserve"> </w:t>
      </w:r>
      <w:bookmarkEnd w:id="148"/>
    </w:p>
    <w:p w14:paraId="29D3100B" w14:textId="77777777" w:rsidR="001F7AE9" w:rsidRPr="001B29A7" w:rsidRDefault="001F7AE9" w:rsidP="001F7AE9">
      <w:pPr>
        <w:pStyle w:val="Text2-1"/>
      </w:pPr>
      <w:bookmarkStart w:id="151"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xml:space="preserve">, u kterých lze oprávněně </w:t>
      </w:r>
      <w:r w:rsidRPr="001B29A7">
        <w:lastRenderedPageBreak/>
        <w:t>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1"/>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2"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3" w:name="_Hlk151656385"/>
      <w:bookmarkStart w:id="154" w:name="_Hlk156376365"/>
      <w:bookmarkEnd w:id="152"/>
      <w:r w:rsidRPr="001B29A7">
        <w:t xml:space="preserve">Zhotovitel se zavazuje dodržet veškeré legislativní požadavky </w:t>
      </w:r>
      <w:bookmarkStart w:id="155" w:name="_Hlk150855405"/>
      <w:r w:rsidRPr="001B29A7">
        <w:t>z oblasti ochrany životního prostředí</w:t>
      </w:r>
      <w:bookmarkEnd w:id="155"/>
      <w:r w:rsidRPr="001B29A7">
        <w:t xml:space="preserve"> a veškeré podmínky obdržených vyjádření dotčených orgánů státní správy</w:t>
      </w:r>
      <w:bookmarkEnd w:id="153"/>
      <w:r w:rsidRPr="001B29A7">
        <w:t>.</w:t>
      </w:r>
      <w:bookmarkEnd w:id="154"/>
    </w:p>
    <w:p w14:paraId="1783C373" w14:textId="2D7A1CA4" w:rsidR="001860E7" w:rsidRPr="00B61D30" w:rsidRDefault="000F30F8" w:rsidP="000F30F8">
      <w:pPr>
        <w:pStyle w:val="Text2-2"/>
        <w:rPr>
          <w:rStyle w:val="Tun"/>
        </w:rPr>
      </w:pPr>
      <w:r>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w:t>
      </w:r>
      <w:r w:rsidRPr="00B51D04">
        <w:rPr>
          <w:sz w:val="18"/>
          <w:szCs w:val="18"/>
        </w:rPr>
        <w:t>nejméně 60 dní</w:t>
      </w:r>
      <w:r w:rsidRPr="005465AE">
        <w:rPr>
          <w:sz w:val="18"/>
          <w:szCs w:val="18"/>
        </w:rPr>
        <w:t xml:space="preserve">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7457FF">
        <w:rPr>
          <w:sz w:val="18"/>
          <w:szCs w:val="18"/>
        </w:rPr>
        <w:t> </w:t>
      </w:r>
      <w:r w:rsidRPr="005465AE">
        <w:rPr>
          <w:sz w:val="18"/>
          <w:szCs w:val="18"/>
        </w:rPr>
        <w:t>odpady</w:t>
      </w:r>
      <w:r w:rsidR="007457FF">
        <w:rPr>
          <w:sz w:val="18"/>
          <w:szCs w:val="18"/>
        </w:rPr>
        <w:t>.</w:t>
      </w:r>
    </w:p>
    <w:p w14:paraId="27005A2A" w14:textId="55096BED" w:rsidR="001F7AE9" w:rsidRPr="00B51D04" w:rsidRDefault="000F30F8" w:rsidP="001F7AE9">
      <w:pPr>
        <w:numPr>
          <w:ilvl w:val="3"/>
          <w:numId w:val="6"/>
        </w:numPr>
        <w:spacing w:after="120" w:line="264" w:lineRule="auto"/>
        <w:jc w:val="both"/>
        <w:rPr>
          <w:sz w:val="18"/>
          <w:szCs w:val="18"/>
        </w:rPr>
      </w:pPr>
      <w:bookmarkStart w:id="156" w:name="_Hlk191629625"/>
      <w:r w:rsidRPr="00B51D04">
        <w:rPr>
          <w:sz w:val="18"/>
          <w:szCs w:val="18"/>
        </w:rPr>
        <w:t>Neobsazeno.</w:t>
      </w:r>
    </w:p>
    <w:bookmarkEnd w:id="156"/>
    <w:p w14:paraId="538FD320" w14:textId="092CB8BF" w:rsidR="001F7AE9" w:rsidRPr="00B51D04" w:rsidRDefault="000F30F8" w:rsidP="001F7AE9">
      <w:pPr>
        <w:numPr>
          <w:ilvl w:val="3"/>
          <w:numId w:val="6"/>
        </w:numPr>
        <w:spacing w:after="120" w:line="264" w:lineRule="auto"/>
        <w:jc w:val="both"/>
        <w:rPr>
          <w:sz w:val="18"/>
          <w:szCs w:val="18"/>
        </w:rPr>
      </w:pPr>
      <w:r w:rsidRPr="00B51D04">
        <w:rPr>
          <w:sz w:val="18"/>
          <w:szCs w:val="18"/>
        </w:rPr>
        <w:t>Neobsazeno</w:t>
      </w:r>
      <w:r w:rsidR="001F7AE9" w:rsidRPr="00B51D04">
        <w:rPr>
          <w:sz w:val="18"/>
          <w:szCs w:val="18"/>
        </w:rPr>
        <w:t>.</w:t>
      </w:r>
    </w:p>
    <w:p w14:paraId="47A4F84C" w14:textId="77777777" w:rsidR="001F7AE9" w:rsidRPr="001B29A7" w:rsidRDefault="001F7AE9" w:rsidP="001F7AE9">
      <w:pPr>
        <w:numPr>
          <w:ilvl w:val="3"/>
          <w:numId w:val="6"/>
        </w:numPr>
        <w:spacing w:after="120" w:line="264" w:lineRule="auto"/>
        <w:jc w:val="both"/>
        <w:rPr>
          <w:sz w:val="18"/>
          <w:szCs w:val="18"/>
        </w:rPr>
      </w:pPr>
      <w:bookmarkStart w:id="157"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7"/>
    </w:p>
    <w:p w14:paraId="1951FD4B" w14:textId="77777777" w:rsidR="00850581" w:rsidRPr="00850581" w:rsidRDefault="00850581" w:rsidP="00850581">
      <w:pPr>
        <w:pStyle w:val="Text2-2"/>
      </w:pPr>
      <w:r w:rsidRPr="00850581">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lastRenderedPageBreak/>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58" w:name="_Hlk156379812"/>
      <w:r w:rsidRPr="001B29A7">
        <w:rPr>
          <w:b/>
          <w:sz w:val="18"/>
          <w:szCs w:val="18"/>
        </w:rPr>
        <w:t>zařízení k nakládání</w:t>
      </w:r>
      <w:bookmarkEnd w:id="158"/>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9" w:name="_Toc6410460"/>
      <w:bookmarkStart w:id="160" w:name="_Toc121494871"/>
      <w:bookmarkStart w:id="161" w:name="_Toc191631248"/>
      <w:r w:rsidRPr="00EC2E51">
        <w:t>ORGANIZACE</w:t>
      </w:r>
      <w:r>
        <w:t xml:space="preserve"> VÝSTAVBY, VÝLUKY</w:t>
      </w:r>
      <w:bookmarkEnd w:id="159"/>
      <w:bookmarkEnd w:id="160"/>
      <w:bookmarkEnd w:id="161"/>
    </w:p>
    <w:p w14:paraId="492E1233" w14:textId="77777777" w:rsidR="001F7AE9" w:rsidRPr="00B51D04" w:rsidRDefault="001A4CA5" w:rsidP="001A4CA5">
      <w:pPr>
        <w:pStyle w:val="Text2-1"/>
      </w:pPr>
      <w:r w:rsidRPr="00B51D04">
        <w:t xml:space="preserve">Rozhodující milníky doporučeného časového harmonogramu: </w:t>
      </w:r>
    </w:p>
    <w:p w14:paraId="10DACBE2" w14:textId="53787591" w:rsidR="00B60031" w:rsidRPr="00B51D04" w:rsidRDefault="001A4CA5" w:rsidP="00DE7C75">
      <w:pPr>
        <w:pStyle w:val="Text2-1"/>
        <w:numPr>
          <w:ilvl w:val="0"/>
          <w:numId w:val="17"/>
        </w:numPr>
        <w:ind w:left="1134" w:hanging="425"/>
      </w:pPr>
      <w:r w:rsidRPr="00B51D04">
        <w:t>Při zpracování harmonogramu je nutné vycházet z jednotlivých stavebních postupů</w:t>
      </w:r>
      <w:r w:rsidR="000F30F8" w:rsidRPr="00B51D04">
        <w:t>.</w:t>
      </w:r>
      <w:r w:rsidRPr="00B51D04">
        <w:t xml:space="preserve"> </w:t>
      </w:r>
    </w:p>
    <w:p w14:paraId="043FB4DC" w14:textId="77777777" w:rsidR="001F7AE9" w:rsidRPr="00B51D04" w:rsidRDefault="001F7AE9" w:rsidP="001F7AE9">
      <w:pPr>
        <w:numPr>
          <w:ilvl w:val="2"/>
          <w:numId w:val="6"/>
        </w:numPr>
        <w:spacing w:after="120" w:line="264" w:lineRule="auto"/>
        <w:jc w:val="both"/>
        <w:rPr>
          <w:sz w:val="18"/>
          <w:szCs w:val="18"/>
        </w:rPr>
      </w:pPr>
      <w:r w:rsidRPr="00B51D04">
        <w:rPr>
          <w:sz w:val="18"/>
          <w:szCs w:val="18"/>
        </w:rPr>
        <w:t>V harmonogramu postupu prací je nutno dle ZOV v Projektové dokumentaci respektovat zejména následující požadavky a termíny:</w:t>
      </w:r>
    </w:p>
    <w:p w14:paraId="1B0A073C" w14:textId="77777777" w:rsidR="001F7AE9" w:rsidRPr="00B51D04" w:rsidRDefault="001F7AE9" w:rsidP="001F7AE9">
      <w:pPr>
        <w:numPr>
          <w:ilvl w:val="0"/>
          <w:numId w:val="4"/>
        </w:numPr>
        <w:spacing w:after="60" w:line="264" w:lineRule="auto"/>
        <w:jc w:val="both"/>
        <w:rPr>
          <w:sz w:val="18"/>
          <w:szCs w:val="18"/>
        </w:rPr>
      </w:pPr>
      <w:r w:rsidRPr="00B51D04">
        <w:rPr>
          <w:sz w:val="18"/>
          <w:szCs w:val="18"/>
        </w:rPr>
        <w:t>termín zahájení a ukončení stavby</w:t>
      </w:r>
    </w:p>
    <w:p w14:paraId="6AC43BD2" w14:textId="77777777" w:rsidR="001F7AE9" w:rsidRPr="00B51D04" w:rsidRDefault="001F7AE9" w:rsidP="001F7AE9">
      <w:pPr>
        <w:numPr>
          <w:ilvl w:val="0"/>
          <w:numId w:val="4"/>
        </w:numPr>
        <w:spacing w:after="60" w:line="264" w:lineRule="auto"/>
        <w:jc w:val="both"/>
        <w:rPr>
          <w:sz w:val="18"/>
          <w:szCs w:val="18"/>
        </w:rPr>
      </w:pPr>
      <w:r w:rsidRPr="00B51D04">
        <w:rPr>
          <w:sz w:val="18"/>
          <w:szCs w:val="18"/>
        </w:rPr>
        <w:t>možné termíny uvádění provozuschopných celků do provozu</w:t>
      </w:r>
    </w:p>
    <w:p w14:paraId="0537DBE2" w14:textId="77777777" w:rsidR="001F7AE9" w:rsidRPr="00B51D04" w:rsidRDefault="001F7AE9" w:rsidP="001F7AE9">
      <w:pPr>
        <w:numPr>
          <w:ilvl w:val="0"/>
          <w:numId w:val="4"/>
        </w:numPr>
        <w:spacing w:after="60" w:line="264" w:lineRule="auto"/>
        <w:jc w:val="both"/>
        <w:rPr>
          <w:sz w:val="18"/>
          <w:szCs w:val="18"/>
        </w:rPr>
      </w:pPr>
      <w:r w:rsidRPr="00B51D04">
        <w:rPr>
          <w:sz w:val="18"/>
          <w:szCs w:val="18"/>
        </w:rPr>
        <w:t>výlukovou činnost s maximálním využitím výlukových časů</w:t>
      </w:r>
    </w:p>
    <w:p w14:paraId="0664F3AF" w14:textId="086B0F52" w:rsidR="001F7AE9" w:rsidRPr="00B51D04" w:rsidRDefault="00DF7BAA" w:rsidP="001F7AE9">
      <w:pPr>
        <w:pStyle w:val="Text2-1"/>
      </w:pPr>
      <w:r w:rsidRPr="00B51D04">
        <w:t>Zhotovitel se zavazuje</w:t>
      </w:r>
      <w:r w:rsidR="001F7AE9" w:rsidRPr="00B51D04">
        <w:t xml:space="preserve">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635776DD"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619" w:type="dxa"/>
        <w:tblInd w:w="737" w:type="dxa"/>
        <w:tblLook w:val="04A0" w:firstRow="1" w:lastRow="0" w:firstColumn="1" w:lastColumn="0" w:noHBand="0" w:noVBand="1"/>
      </w:tblPr>
      <w:tblGrid>
        <w:gridCol w:w="1320"/>
        <w:gridCol w:w="3073"/>
        <w:gridCol w:w="1694"/>
        <w:gridCol w:w="2532"/>
      </w:tblGrid>
      <w:tr w:rsidR="00F92FF6" w:rsidRPr="0002279D" w14:paraId="3EC31C99" w14:textId="77777777" w:rsidTr="00E43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F948BC">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2532" w:type="dxa"/>
          </w:tcPr>
          <w:p w14:paraId="4D1521EB"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E43FFE">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FB3B71" w:rsidRDefault="00F92FF6" w:rsidP="00F948BC">
            <w:pPr>
              <w:pStyle w:val="Tabulka-7"/>
            </w:pPr>
          </w:p>
        </w:tc>
        <w:tc>
          <w:tcPr>
            <w:tcW w:w="3073" w:type="dxa"/>
          </w:tcPr>
          <w:p w14:paraId="7B91FE47" w14:textId="2CDBBEC0" w:rsidR="00F92FF6" w:rsidRPr="00FB3B71"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FB3B71">
              <w:t xml:space="preserve">Zahájení stavby (stavebních prací) – dnem předání </w:t>
            </w:r>
            <w:r w:rsidR="00DE7C75" w:rsidRPr="00FB3B71">
              <w:t>S</w:t>
            </w:r>
            <w:r w:rsidRPr="00FB3B71">
              <w:t>taveniště</w:t>
            </w:r>
          </w:p>
        </w:tc>
        <w:tc>
          <w:tcPr>
            <w:tcW w:w="1694" w:type="dxa"/>
          </w:tcPr>
          <w:p w14:paraId="2AD4D996" w14:textId="77777777" w:rsidR="00F92FF6" w:rsidRPr="00FB3B71" w:rsidRDefault="00F92FF6" w:rsidP="00F948BC">
            <w:pPr>
              <w:pStyle w:val="Tabulka-7"/>
              <w:cnfStyle w:val="000000000000" w:firstRow="0" w:lastRow="0" w:firstColumn="0" w:lastColumn="0" w:oddVBand="0" w:evenVBand="0" w:oddHBand="0" w:evenHBand="0" w:firstRowFirstColumn="0" w:firstRowLastColumn="0" w:lastRowFirstColumn="0" w:lastRowLastColumn="0"/>
            </w:pPr>
          </w:p>
        </w:tc>
        <w:tc>
          <w:tcPr>
            <w:tcW w:w="2532" w:type="dxa"/>
            <w:shd w:val="clear" w:color="auto" w:fill="auto"/>
            <w:vAlign w:val="top"/>
          </w:tcPr>
          <w:p w14:paraId="42AC29A2" w14:textId="2D1C5851" w:rsidR="00F92FF6" w:rsidRPr="00C96222"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C96222">
              <w:rPr>
                <w:sz w:val="14"/>
              </w:rPr>
              <w:t xml:space="preserve">do </w:t>
            </w:r>
            <w:r w:rsidR="00465B63" w:rsidRPr="00465B63">
              <w:rPr>
                <w:sz w:val="14"/>
              </w:rPr>
              <w:t>1</w:t>
            </w:r>
            <w:r w:rsidR="001A4253" w:rsidRPr="00465B63">
              <w:rPr>
                <w:sz w:val="14"/>
              </w:rPr>
              <w:t>0</w:t>
            </w:r>
            <w:r w:rsidRPr="00465B63">
              <w:rPr>
                <w:sz w:val="14"/>
              </w:rPr>
              <w:t xml:space="preserve"> pracovních dnů od účinnosti smlouvy</w:t>
            </w:r>
          </w:p>
          <w:p w14:paraId="61C5F308" w14:textId="100D5590" w:rsidR="00F92FF6" w:rsidRPr="00FB3B71"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C96222">
              <w:rPr>
                <w:sz w:val="14"/>
              </w:rPr>
              <w:t>(předpoklad</w:t>
            </w:r>
            <w:r w:rsidR="00A877A3" w:rsidRPr="00C96222">
              <w:rPr>
                <w:sz w:val="14"/>
              </w:rPr>
              <w:t xml:space="preserve"> </w:t>
            </w:r>
            <w:r w:rsidR="0059663B">
              <w:rPr>
                <w:sz w:val="14"/>
              </w:rPr>
              <w:t>duben</w:t>
            </w:r>
            <w:r w:rsidRPr="00C96222">
              <w:rPr>
                <w:sz w:val="14"/>
              </w:rPr>
              <w:t xml:space="preserve"> 202</w:t>
            </w:r>
            <w:r w:rsidR="00A877A3" w:rsidRPr="00C96222">
              <w:rPr>
                <w:sz w:val="14"/>
              </w:rPr>
              <w:t>5</w:t>
            </w:r>
            <w:r w:rsidRPr="00C96222">
              <w:rPr>
                <w:sz w:val="14"/>
              </w:rPr>
              <w:t>)</w:t>
            </w:r>
          </w:p>
        </w:tc>
      </w:tr>
      <w:tr w:rsidR="00CB65DF" w:rsidRPr="00404F88" w14:paraId="25007C82" w14:textId="77777777" w:rsidTr="00E43FFE">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CB65DF" w:rsidRPr="00FB3B71" w:rsidRDefault="00CB65DF" w:rsidP="00CB65DF">
            <w:pPr>
              <w:pStyle w:val="Tabulka-7"/>
            </w:pPr>
            <w:r w:rsidRPr="00FB3B71">
              <w:t>1. Stavební postup / Etapa</w:t>
            </w:r>
          </w:p>
        </w:tc>
        <w:tc>
          <w:tcPr>
            <w:tcW w:w="3073" w:type="dxa"/>
          </w:tcPr>
          <w:p w14:paraId="3B269D92" w14:textId="3C45052D" w:rsidR="00CB65DF" w:rsidRPr="00CB65DF" w:rsidRDefault="00CB65DF" w:rsidP="00CB65DF">
            <w:pPr>
              <w:pStyle w:val="Tabulka-7"/>
              <w:cnfStyle w:val="000000000000" w:firstRow="0" w:lastRow="0" w:firstColumn="0" w:lastColumn="0" w:oddVBand="0" w:evenVBand="0" w:oddHBand="0" w:evenHBand="0" w:firstRowFirstColumn="0" w:firstRowLastColumn="0" w:lastRowFirstColumn="0" w:lastRowLastColumn="0"/>
            </w:pPr>
            <w:r w:rsidRPr="00CB65DF">
              <w:t>Přípravné práce</w:t>
            </w:r>
          </w:p>
        </w:tc>
        <w:tc>
          <w:tcPr>
            <w:tcW w:w="1694" w:type="dxa"/>
          </w:tcPr>
          <w:p w14:paraId="5377C753" w14:textId="5C22A26B" w:rsidR="00CB65DF" w:rsidRPr="00CB65DF" w:rsidRDefault="00CB65DF" w:rsidP="00CB65DF">
            <w:pPr>
              <w:pStyle w:val="Tabulka-7"/>
              <w:cnfStyle w:val="000000000000" w:firstRow="0" w:lastRow="0" w:firstColumn="0" w:lastColumn="0" w:oddVBand="0" w:evenVBand="0" w:oddHBand="0" w:evenHBand="0" w:firstRowFirstColumn="0" w:firstRowLastColumn="0" w:lastRowFirstColumn="0" w:lastRowLastColumn="0"/>
            </w:pPr>
            <w:r w:rsidRPr="00CB65DF">
              <w:t>Bez výluky</w:t>
            </w:r>
          </w:p>
        </w:tc>
        <w:tc>
          <w:tcPr>
            <w:tcW w:w="2532" w:type="dxa"/>
            <w:shd w:val="clear" w:color="auto" w:fill="auto"/>
            <w:vAlign w:val="top"/>
          </w:tcPr>
          <w:p w14:paraId="35269A76" w14:textId="6AE67769" w:rsidR="00CB65DF" w:rsidRPr="00CB65DF" w:rsidRDefault="00DB0995" w:rsidP="00CB65DF">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do 11.5.2025</w:t>
            </w:r>
          </w:p>
        </w:tc>
      </w:tr>
      <w:tr w:rsidR="00CB65DF" w:rsidRPr="00404F88" w14:paraId="1E86C054" w14:textId="77777777" w:rsidTr="00E43FFE">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CB65DF" w:rsidRPr="00FB3B71" w:rsidRDefault="00CB65DF" w:rsidP="00CB65DF">
            <w:pPr>
              <w:pStyle w:val="Tabulka-7"/>
            </w:pPr>
            <w:r w:rsidRPr="00FB3B71">
              <w:t>2. Stavební postup / Etapa</w:t>
            </w:r>
          </w:p>
        </w:tc>
        <w:tc>
          <w:tcPr>
            <w:tcW w:w="3073" w:type="dxa"/>
          </w:tcPr>
          <w:p w14:paraId="2A71735D" w14:textId="72863BAB" w:rsidR="00CB65DF" w:rsidRPr="00FB3B71" w:rsidRDefault="00CB65DF" w:rsidP="00CB65DF">
            <w:pPr>
              <w:pStyle w:val="Tabulka-7"/>
              <w:cnfStyle w:val="000000000000" w:firstRow="0" w:lastRow="0" w:firstColumn="0" w:lastColumn="0" w:oddVBand="0" w:evenVBand="0" w:oddHBand="0" w:evenHBand="0" w:firstRowFirstColumn="0" w:firstRowLastColumn="0" w:lastRowFirstColumn="0" w:lastRowLastColumn="0"/>
            </w:pPr>
            <w:r w:rsidRPr="00FB3B71">
              <w:t>Rozsáhlá kompletní výměna osvětlení v celé dopravně</w:t>
            </w:r>
          </w:p>
        </w:tc>
        <w:tc>
          <w:tcPr>
            <w:tcW w:w="1694" w:type="dxa"/>
          </w:tcPr>
          <w:p w14:paraId="5D638E00" w14:textId="73CEDA91" w:rsidR="00CB65DF" w:rsidRPr="00CB65DF" w:rsidRDefault="00CB65DF" w:rsidP="00CB65DF">
            <w:pPr>
              <w:pStyle w:val="Tabulka-7"/>
              <w:cnfStyle w:val="000000000000" w:firstRow="0" w:lastRow="0" w:firstColumn="0" w:lastColumn="0" w:oddVBand="0" w:evenVBand="0" w:oddHBand="0" w:evenHBand="0" w:firstRowFirstColumn="0" w:firstRowLastColumn="0" w:lastRowFirstColumn="0" w:lastRowLastColumn="0"/>
            </w:pPr>
            <w:r w:rsidRPr="00CB65DF">
              <w:t>20D</w:t>
            </w:r>
          </w:p>
        </w:tc>
        <w:tc>
          <w:tcPr>
            <w:tcW w:w="2532" w:type="dxa"/>
            <w:shd w:val="clear" w:color="auto" w:fill="auto"/>
            <w:vAlign w:val="top"/>
          </w:tcPr>
          <w:p w14:paraId="61A3E0AA" w14:textId="6B2E031A" w:rsidR="00CB65DF" w:rsidRPr="00CB65DF" w:rsidRDefault="00CB65DF" w:rsidP="00CB65DF">
            <w:pPr>
              <w:pStyle w:val="Tabulka"/>
              <w:cnfStyle w:val="000000000000" w:firstRow="0" w:lastRow="0" w:firstColumn="0" w:lastColumn="0" w:oddVBand="0" w:evenVBand="0" w:oddHBand="0" w:evenHBand="0" w:firstRowFirstColumn="0" w:firstRowLastColumn="0" w:lastRowFirstColumn="0" w:lastRowLastColumn="0"/>
              <w:rPr>
                <w:sz w:val="14"/>
              </w:rPr>
            </w:pPr>
            <w:r w:rsidRPr="00CB65DF">
              <w:rPr>
                <w:sz w:val="14"/>
              </w:rPr>
              <w:t>12.5. – 15.5.</w:t>
            </w:r>
            <w:r w:rsidR="00DB0995">
              <w:rPr>
                <w:sz w:val="14"/>
              </w:rPr>
              <w:t>2025</w:t>
            </w:r>
            <w:r w:rsidRPr="00CB65DF">
              <w:rPr>
                <w:sz w:val="14"/>
              </w:rPr>
              <w:t xml:space="preserve"> od 8:00 do 16:00</w:t>
            </w:r>
          </w:p>
          <w:p w14:paraId="66EEBA7D" w14:textId="4750B7F1" w:rsidR="00CB65DF" w:rsidRPr="00CB65DF" w:rsidRDefault="00CB65DF" w:rsidP="00CB65DF">
            <w:pPr>
              <w:pStyle w:val="Tabulka"/>
              <w:cnfStyle w:val="000000000000" w:firstRow="0" w:lastRow="0" w:firstColumn="0" w:lastColumn="0" w:oddVBand="0" w:evenVBand="0" w:oddHBand="0" w:evenHBand="0" w:firstRowFirstColumn="0" w:firstRowLastColumn="0" w:lastRowFirstColumn="0" w:lastRowLastColumn="0"/>
              <w:rPr>
                <w:sz w:val="14"/>
              </w:rPr>
            </w:pPr>
            <w:r w:rsidRPr="00CB65DF">
              <w:rPr>
                <w:sz w:val="14"/>
              </w:rPr>
              <w:t>19.5. – 22.5.</w:t>
            </w:r>
            <w:r w:rsidR="00DB0995">
              <w:rPr>
                <w:sz w:val="14"/>
              </w:rPr>
              <w:t>2025</w:t>
            </w:r>
            <w:r w:rsidRPr="00CB65DF">
              <w:rPr>
                <w:sz w:val="14"/>
              </w:rPr>
              <w:t xml:space="preserve"> od 8:00 do 16:00</w:t>
            </w:r>
          </w:p>
          <w:p w14:paraId="6F753A5A" w14:textId="366C31F8" w:rsidR="00CB65DF" w:rsidRPr="00CB65DF" w:rsidRDefault="00CB65DF" w:rsidP="00CB65DF">
            <w:pPr>
              <w:pStyle w:val="Tabulka"/>
              <w:cnfStyle w:val="000000000000" w:firstRow="0" w:lastRow="0" w:firstColumn="0" w:lastColumn="0" w:oddVBand="0" w:evenVBand="0" w:oddHBand="0" w:evenHBand="0" w:firstRowFirstColumn="0" w:firstRowLastColumn="0" w:lastRowFirstColumn="0" w:lastRowLastColumn="0"/>
              <w:rPr>
                <w:sz w:val="14"/>
              </w:rPr>
            </w:pPr>
            <w:r w:rsidRPr="00CB65DF">
              <w:rPr>
                <w:sz w:val="14"/>
              </w:rPr>
              <w:t>26.5. – 29.5.</w:t>
            </w:r>
            <w:r w:rsidR="00DB0995">
              <w:rPr>
                <w:sz w:val="14"/>
              </w:rPr>
              <w:t>2025</w:t>
            </w:r>
            <w:r w:rsidRPr="00CB65DF">
              <w:rPr>
                <w:sz w:val="14"/>
              </w:rPr>
              <w:t xml:space="preserve"> od 8:00 do 16:00</w:t>
            </w:r>
          </w:p>
          <w:p w14:paraId="7F4C92F1" w14:textId="23472638" w:rsidR="00CB65DF" w:rsidRPr="00CB65DF" w:rsidRDefault="00CB65DF" w:rsidP="00CB65DF">
            <w:pPr>
              <w:pStyle w:val="Tabulka"/>
              <w:cnfStyle w:val="000000000000" w:firstRow="0" w:lastRow="0" w:firstColumn="0" w:lastColumn="0" w:oddVBand="0" w:evenVBand="0" w:oddHBand="0" w:evenHBand="0" w:firstRowFirstColumn="0" w:firstRowLastColumn="0" w:lastRowFirstColumn="0" w:lastRowLastColumn="0"/>
              <w:rPr>
                <w:sz w:val="14"/>
              </w:rPr>
            </w:pPr>
            <w:r w:rsidRPr="00CB65DF">
              <w:rPr>
                <w:sz w:val="14"/>
              </w:rPr>
              <w:t>2.6. – 5.6.</w:t>
            </w:r>
            <w:r w:rsidR="00DB0995">
              <w:rPr>
                <w:sz w:val="14"/>
              </w:rPr>
              <w:t>2025</w:t>
            </w:r>
            <w:r w:rsidRPr="00CB65DF">
              <w:rPr>
                <w:sz w:val="14"/>
              </w:rPr>
              <w:t xml:space="preserve"> od 8:00 do 16:00</w:t>
            </w:r>
          </w:p>
          <w:p w14:paraId="4F4B8053" w14:textId="109450E1" w:rsidR="00CB65DF" w:rsidRPr="00CB65DF" w:rsidRDefault="00CB65DF" w:rsidP="00CB65DF">
            <w:pPr>
              <w:pStyle w:val="Tabulka"/>
              <w:cnfStyle w:val="000000000000" w:firstRow="0" w:lastRow="0" w:firstColumn="0" w:lastColumn="0" w:oddVBand="0" w:evenVBand="0" w:oddHBand="0" w:evenHBand="0" w:firstRowFirstColumn="0" w:firstRowLastColumn="0" w:lastRowFirstColumn="0" w:lastRowLastColumn="0"/>
              <w:rPr>
                <w:sz w:val="14"/>
              </w:rPr>
            </w:pPr>
            <w:r w:rsidRPr="00CB65DF">
              <w:rPr>
                <w:sz w:val="14"/>
              </w:rPr>
              <w:t>9.6. – 12.6.</w:t>
            </w:r>
            <w:r w:rsidR="00DB0995">
              <w:rPr>
                <w:sz w:val="14"/>
              </w:rPr>
              <w:t>2025</w:t>
            </w:r>
            <w:r w:rsidRPr="00CB65DF">
              <w:rPr>
                <w:sz w:val="14"/>
              </w:rPr>
              <w:t xml:space="preserve"> od 8:00 do 16:00</w:t>
            </w:r>
          </w:p>
        </w:tc>
      </w:tr>
      <w:tr w:rsidR="00F92FF6" w:rsidRPr="00404F88" w14:paraId="07929531" w14:textId="77777777" w:rsidTr="00E43FFE">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FB3B71" w:rsidRDefault="00F92FF6" w:rsidP="00F948BC">
            <w:pPr>
              <w:pStyle w:val="Tabulka-7"/>
            </w:pPr>
            <w:r w:rsidRPr="00FB3B71">
              <w:t xml:space="preserve">Dokončení stavebních </w:t>
            </w:r>
            <w:r w:rsidR="00283C5B" w:rsidRPr="00FB3B71">
              <w:t>prací</w:t>
            </w:r>
          </w:p>
        </w:tc>
        <w:tc>
          <w:tcPr>
            <w:tcW w:w="3073" w:type="dxa"/>
          </w:tcPr>
          <w:p w14:paraId="29FDB1D1" w14:textId="77777777" w:rsidR="00F92FF6" w:rsidRPr="00FB3B71" w:rsidDel="00055752" w:rsidRDefault="00F92FF6" w:rsidP="00F948BC">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49B5BB2" w14:textId="77777777" w:rsidR="00F92FF6" w:rsidRPr="00FB3B71" w:rsidRDefault="00F92FF6" w:rsidP="00F948BC">
            <w:pPr>
              <w:pStyle w:val="Tabulka-7"/>
              <w:cnfStyle w:val="000000000000" w:firstRow="0" w:lastRow="0" w:firstColumn="0" w:lastColumn="0" w:oddVBand="0" w:evenVBand="0" w:oddHBand="0" w:evenHBand="0" w:firstRowFirstColumn="0" w:firstRowLastColumn="0" w:lastRowFirstColumn="0" w:lastRowLastColumn="0"/>
            </w:pPr>
          </w:p>
        </w:tc>
        <w:tc>
          <w:tcPr>
            <w:tcW w:w="2532" w:type="dxa"/>
            <w:shd w:val="clear" w:color="auto" w:fill="auto"/>
            <w:vAlign w:val="top"/>
          </w:tcPr>
          <w:p w14:paraId="57197B0D" w14:textId="70992294" w:rsidR="00F92FF6" w:rsidRPr="00FB3B71"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FB3B71">
              <w:rPr>
                <w:sz w:val="14"/>
              </w:rPr>
              <w:t xml:space="preserve">do </w:t>
            </w:r>
            <w:r w:rsidR="008602EC" w:rsidRPr="00FB3B71">
              <w:rPr>
                <w:sz w:val="14"/>
              </w:rPr>
              <w:t>6</w:t>
            </w:r>
            <w:r w:rsidRPr="00FB3B71">
              <w:rPr>
                <w:sz w:val="14"/>
              </w:rPr>
              <w:t xml:space="preserve"> měsíců ode dne zahájení stavby</w:t>
            </w:r>
          </w:p>
        </w:tc>
      </w:tr>
      <w:tr w:rsidR="001F7AE9" w:rsidRPr="00404F88" w14:paraId="37337B65" w14:textId="77777777" w:rsidTr="00E43FFE">
        <w:tc>
          <w:tcPr>
            <w:cnfStyle w:val="001000000000" w:firstRow="0" w:lastRow="0" w:firstColumn="1" w:lastColumn="0" w:oddVBand="0" w:evenVBand="0" w:oddHBand="0" w:evenHBand="0" w:firstRowFirstColumn="0" w:firstRowLastColumn="0" w:lastRowFirstColumn="0" w:lastRowLastColumn="0"/>
            <w:tcW w:w="1320" w:type="dxa"/>
          </w:tcPr>
          <w:p w14:paraId="1D7228C2" w14:textId="158BC860" w:rsidR="001F7AE9" w:rsidRPr="00FB3B71" w:rsidRDefault="001F7AE9" w:rsidP="001F7AE9">
            <w:pPr>
              <w:pStyle w:val="Tabulka-7"/>
            </w:pPr>
          </w:p>
        </w:tc>
        <w:tc>
          <w:tcPr>
            <w:tcW w:w="3073" w:type="dxa"/>
          </w:tcPr>
          <w:p w14:paraId="3F92578B" w14:textId="3EAD787F" w:rsidR="001F7AE9" w:rsidRPr="00FB3B71" w:rsidRDefault="001F7AE9" w:rsidP="001F7AE9">
            <w:pPr>
              <w:pStyle w:val="Tabulka-7"/>
              <w:cnfStyle w:val="000000000000" w:firstRow="0" w:lastRow="0" w:firstColumn="0" w:lastColumn="0" w:oddVBand="0" w:evenVBand="0" w:oddHBand="0" w:evenHBand="0" w:firstRowFirstColumn="0" w:firstRowLastColumn="0" w:lastRowFirstColumn="0" w:lastRowLastColumn="0"/>
            </w:pPr>
            <w:r w:rsidRPr="00FB3B71">
              <w:t>DSPS</w:t>
            </w:r>
          </w:p>
        </w:tc>
        <w:tc>
          <w:tcPr>
            <w:tcW w:w="1694" w:type="dxa"/>
          </w:tcPr>
          <w:p w14:paraId="6C354AC2" w14:textId="1FF46AD8" w:rsidR="001F7AE9" w:rsidRPr="00FB3B71" w:rsidRDefault="001F7AE9" w:rsidP="001F7AE9">
            <w:pPr>
              <w:pStyle w:val="Tabulka-7"/>
              <w:cnfStyle w:val="000000000000" w:firstRow="0" w:lastRow="0" w:firstColumn="0" w:lastColumn="0" w:oddVBand="0" w:evenVBand="0" w:oddHBand="0" w:evenHBand="0" w:firstRowFirstColumn="0" w:firstRowLastColumn="0" w:lastRowFirstColumn="0" w:lastRowLastColumn="0"/>
            </w:pPr>
            <w:r w:rsidRPr="00FB3B71">
              <w:t>Bez výluk (pouze denní na následné propracování)</w:t>
            </w:r>
          </w:p>
        </w:tc>
        <w:tc>
          <w:tcPr>
            <w:tcW w:w="2532" w:type="dxa"/>
            <w:shd w:val="clear" w:color="auto" w:fill="auto"/>
            <w:vAlign w:val="top"/>
          </w:tcPr>
          <w:p w14:paraId="5381D775" w14:textId="0DDBFFEA" w:rsidR="001F7AE9" w:rsidRPr="00FB3B71" w:rsidRDefault="001F7AE9" w:rsidP="001F7AE9">
            <w:pPr>
              <w:pStyle w:val="Tabulka"/>
              <w:cnfStyle w:val="000000000000" w:firstRow="0" w:lastRow="0" w:firstColumn="0" w:lastColumn="0" w:oddVBand="0" w:evenVBand="0" w:oddHBand="0" w:evenHBand="0" w:firstRowFirstColumn="0" w:firstRowLastColumn="0" w:lastRowFirstColumn="0" w:lastRowLastColumn="0"/>
              <w:rPr>
                <w:sz w:val="14"/>
              </w:rPr>
            </w:pPr>
            <w:r w:rsidRPr="00FB3B71">
              <w:rPr>
                <w:sz w:val="14"/>
              </w:rPr>
              <w:t xml:space="preserve">do </w:t>
            </w:r>
            <w:r w:rsidR="008602EC" w:rsidRPr="00FB3B71">
              <w:rPr>
                <w:sz w:val="14"/>
              </w:rPr>
              <w:t>8</w:t>
            </w:r>
            <w:r w:rsidRPr="00FB3B71">
              <w:rPr>
                <w:sz w:val="14"/>
              </w:rPr>
              <w:t xml:space="preserve"> měsíců ode dne zahájení stavby</w:t>
            </w:r>
          </w:p>
        </w:tc>
      </w:tr>
      <w:tr w:rsidR="001F7AE9" w:rsidRPr="00404F88" w14:paraId="20ED207A" w14:textId="77777777" w:rsidTr="00E43FFE">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FB3B71" w:rsidRDefault="001F7AE9" w:rsidP="00F948BC">
            <w:pPr>
              <w:pStyle w:val="Tabulka-7"/>
            </w:pPr>
          </w:p>
        </w:tc>
        <w:tc>
          <w:tcPr>
            <w:tcW w:w="3073" w:type="dxa"/>
          </w:tcPr>
          <w:p w14:paraId="59C074F7" w14:textId="4B9EDE5C" w:rsidR="001F7AE9" w:rsidRPr="00FB3B71" w:rsidRDefault="001F7AE9" w:rsidP="00F948BC">
            <w:pPr>
              <w:pStyle w:val="Tabulka-7"/>
              <w:cnfStyle w:val="000000000000" w:firstRow="0" w:lastRow="0" w:firstColumn="0" w:lastColumn="0" w:oddVBand="0" w:evenVBand="0" w:oddHBand="0" w:evenHBand="0" w:firstRowFirstColumn="0" w:firstRowLastColumn="0" w:lastRowFirstColumn="0" w:lastRowLastColumn="0"/>
            </w:pPr>
            <w:r w:rsidRPr="00FB3B71">
              <w:t>Dokončení Díla</w:t>
            </w:r>
          </w:p>
        </w:tc>
        <w:tc>
          <w:tcPr>
            <w:tcW w:w="1694" w:type="dxa"/>
          </w:tcPr>
          <w:p w14:paraId="47540038" w14:textId="77777777" w:rsidR="001F7AE9" w:rsidRPr="00FB3B71" w:rsidRDefault="001F7AE9" w:rsidP="00F948BC">
            <w:pPr>
              <w:pStyle w:val="Tabulka-7"/>
              <w:cnfStyle w:val="000000000000" w:firstRow="0" w:lastRow="0" w:firstColumn="0" w:lastColumn="0" w:oddVBand="0" w:evenVBand="0" w:oddHBand="0" w:evenHBand="0" w:firstRowFirstColumn="0" w:firstRowLastColumn="0" w:lastRowFirstColumn="0" w:lastRowLastColumn="0"/>
            </w:pPr>
          </w:p>
        </w:tc>
        <w:tc>
          <w:tcPr>
            <w:tcW w:w="2532" w:type="dxa"/>
            <w:shd w:val="clear" w:color="auto" w:fill="auto"/>
            <w:vAlign w:val="top"/>
          </w:tcPr>
          <w:p w14:paraId="7C995209" w14:textId="0AD8C9B7" w:rsidR="001F7AE9" w:rsidRPr="00FB3B71" w:rsidRDefault="001F7AE9"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FB3B71">
              <w:rPr>
                <w:sz w:val="14"/>
              </w:rPr>
              <w:t xml:space="preserve">do </w:t>
            </w:r>
            <w:r w:rsidR="008602EC" w:rsidRPr="00FB3B71">
              <w:rPr>
                <w:sz w:val="14"/>
              </w:rPr>
              <w:t xml:space="preserve">8 </w:t>
            </w:r>
            <w:r w:rsidRPr="00FB3B71">
              <w:rPr>
                <w:sz w:val="14"/>
              </w:rPr>
              <w:t>měsíců ode dne zahájení stavby</w:t>
            </w:r>
          </w:p>
        </w:tc>
      </w:tr>
    </w:tbl>
    <w:p w14:paraId="3433DF18" w14:textId="77777777" w:rsidR="00DF7BAA" w:rsidRDefault="00DF7BAA" w:rsidP="00DF7BAA">
      <w:pPr>
        <w:pStyle w:val="Nadpis2-1"/>
      </w:pPr>
      <w:bookmarkStart w:id="162" w:name="_Toc6410461"/>
      <w:bookmarkStart w:id="163" w:name="_Toc121494872"/>
      <w:bookmarkStart w:id="164" w:name="_Toc191631249"/>
      <w:r w:rsidRPr="00EC2E51">
        <w:t>SOUVISEJÍCÍ</w:t>
      </w:r>
      <w:r>
        <w:t xml:space="preserve"> DOKUMENTY A PŘEDPISY</w:t>
      </w:r>
      <w:bookmarkEnd w:id="162"/>
      <w:bookmarkEnd w:id="163"/>
      <w:bookmarkEnd w:id="164"/>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77777777" w:rsidR="00184C57" w:rsidRDefault="00184C57" w:rsidP="00184C57">
      <w:pPr>
        <w:pStyle w:val="Text2-1"/>
      </w:pPr>
      <w:bookmarkStart w:id="165" w:name="_Hlk173412991"/>
      <w:r>
        <w:t>Technické požadavky na výrobky, zařízení a technologie pro ŽDC (dle směrnic SŽDC č. 34 a č. 67 jsou uvedeny na webových stránkách:</w:t>
      </w:r>
    </w:p>
    <w:p w14:paraId="3E116E33" w14:textId="77777777" w:rsidR="00184C57" w:rsidRPr="00407481" w:rsidRDefault="00184C57" w:rsidP="00184C57">
      <w:pPr>
        <w:spacing w:after="120" w:line="264" w:lineRule="auto"/>
        <w:ind w:left="737"/>
        <w:jc w:val="both"/>
        <w:rPr>
          <w:sz w:val="18"/>
          <w:szCs w:val="18"/>
        </w:rPr>
      </w:pPr>
      <w:bookmarkStart w:id="166" w:name="_Hlk173413116"/>
      <w:r w:rsidRPr="00B13355">
        <w:rPr>
          <w:rStyle w:val="Tun"/>
          <w:sz w:val="18"/>
          <w:szCs w:val="18"/>
        </w:rPr>
        <w:lastRenderedPageBreak/>
        <w:t xml:space="preserve">www.spravazeleznic.cz v sekci „Dodavatelé/Odběratelé / Technické požadavky </w:t>
      </w:r>
      <w:r w:rsidRPr="00B13355">
        <w:rPr>
          <w:rStyle w:val="Tun"/>
          <w:spacing w:val="-2"/>
          <w:sz w:val="18"/>
          <w:szCs w:val="18"/>
        </w:rPr>
        <w:t>na výrobky, zařízení a technologie pro ŽDC“</w:t>
      </w:r>
      <w:r w:rsidRPr="00B13355">
        <w:rPr>
          <w:spacing w:val="-2"/>
          <w:sz w:val="18"/>
          <w:szCs w:val="18"/>
        </w:rPr>
        <w:t xml:space="preserve"> </w:t>
      </w:r>
      <w:hyperlink r:id="rId11" w:history="1">
        <w:r w:rsidRPr="00B13355">
          <w:rPr>
            <w:rStyle w:val="Hypertextovodkaz"/>
            <w:spacing w:val="-2"/>
            <w:sz w:val="18"/>
            <w:szCs w:val="18"/>
          </w:rPr>
          <w:t>(https://www.spravazeleznic.cz/</w:t>
        </w:r>
        <w:r w:rsidRPr="00B13355">
          <w:rPr>
            <w:noProof/>
            <w:color w:val="0563C1" w:themeColor="hyperlink"/>
            <w:spacing w:val="-2"/>
            <w:sz w:val="18"/>
            <w:szCs w:val="18"/>
            <w:u w:val="single"/>
          </w:rPr>
          <w:br/>
        </w:r>
        <w:r w:rsidRPr="00B13355">
          <w:rPr>
            <w:rStyle w:val="Hypertextovodkaz"/>
            <w:spacing w:val="-2"/>
            <w:sz w:val="18"/>
            <w:szCs w:val="18"/>
          </w:rPr>
          <w:t>dodavatele-odberatele/technicke-pozadavky-na-vyrobky-zarizeni-a-technologie-pro-zdc.</w:t>
        </w:r>
      </w:hyperlink>
      <w:bookmarkEnd w:id="165"/>
      <w:bookmarkEnd w:id="166"/>
    </w:p>
    <w:p w14:paraId="0A873F13" w14:textId="5EA35FD5"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Pr="00724A5B" w:rsidRDefault="00DF7BAA" w:rsidP="00DF7BAA">
      <w:pPr>
        <w:pStyle w:val="Nadpis2-1"/>
      </w:pPr>
      <w:bookmarkStart w:id="167" w:name="_Toc6410462"/>
      <w:bookmarkStart w:id="168" w:name="_Toc121494873"/>
      <w:bookmarkStart w:id="169" w:name="_Toc191631250"/>
      <w:r w:rsidRPr="00724A5B">
        <w:t>PŘÍLOHY</w:t>
      </w:r>
      <w:bookmarkEnd w:id="167"/>
      <w:bookmarkEnd w:id="168"/>
      <w:bookmarkEnd w:id="169"/>
    </w:p>
    <w:p w14:paraId="15021A5D" w14:textId="61AAA582" w:rsidR="0098059E" w:rsidRPr="00724A5B" w:rsidRDefault="00724A5B" w:rsidP="00724A5B">
      <w:pPr>
        <w:pStyle w:val="Text2-1"/>
      </w:pPr>
      <w:r w:rsidRPr="00724A5B">
        <w:t>Neobsazeno.</w:t>
      </w:r>
    </w:p>
    <w:p w14:paraId="77A48C6F" w14:textId="0D478649" w:rsidR="0098059E" w:rsidRDefault="0098059E" w:rsidP="0098059E">
      <w:pPr>
        <w:pStyle w:val="Text2-1"/>
        <w:numPr>
          <w:ilvl w:val="0"/>
          <w:numId w:val="0"/>
        </w:numPr>
        <w:ind w:left="2127"/>
        <w:rPr>
          <w:highlight w:val="green"/>
        </w:rPr>
      </w:pPr>
      <w:r>
        <w:rPr>
          <w:highlight w:val="green"/>
        </w:rPr>
        <w:t xml:space="preserve">   </w:t>
      </w:r>
    </w:p>
    <w:p w14:paraId="7FCF626F" w14:textId="77777777" w:rsidR="0098059E" w:rsidRPr="00E875CA" w:rsidRDefault="0098059E" w:rsidP="0098059E">
      <w:pPr>
        <w:pStyle w:val="Text2-1"/>
        <w:numPr>
          <w:ilvl w:val="0"/>
          <w:numId w:val="0"/>
        </w:numPr>
        <w:ind w:left="737"/>
        <w:rPr>
          <w:highlight w:val="green"/>
        </w:rPr>
      </w:pP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02A5F" w14:textId="77777777" w:rsidR="00300485" w:rsidRDefault="00300485" w:rsidP="00962258">
      <w:pPr>
        <w:spacing w:after="0" w:line="240" w:lineRule="auto"/>
      </w:pPr>
      <w:r>
        <w:separator/>
      </w:r>
    </w:p>
  </w:endnote>
  <w:endnote w:type="continuationSeparator" w:id="0">
    <w:p w14:paraId="68CF0F6B" w14:textId="77777777" w:rsidR="00300485" w:rsidRDefault="00300485" w:rsidP="00962258">
      <w:pPr>
        <w:spacing w:after="0" w:line="240" w:lineRule="auto"/>
      </w:pPr>
      <w:r>
        <w:continuationSeparator/>
      </w:r>
    </w:p>
  </w:endnote>
  <w:endnote w:type="continuationNotice" w:id="1">
    <w:p w14:paraId="1AC3572B" w14:textId="77777777" w:rsidR="00300485" w:rsidRDefault="003004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7567142B" w:rsidR="0083605B" w:rsidRDefault="00CB65DF" w:rsidP="003462EB">
          <w:pPr>
            <w:pStyle w:val="Zpatvlevo"/>
          </w:pPr>
          <w:fldSimple w:instr=" STYLEREF  _Název_akce  \* MERGEFORMAT ">
            <w:r w:rsidR="0059663B">
              <w:rPr>
                <w:noProof/>
              </w:rPr>
              <w:t>Oprava osvětlení ŽST Mohelnice</w:t>
            </w:r>
            <w:r w:rsidR="0059663B">
              <w:rPr>
                <w:noProof/>
              </w:rPr>
              <w:cr/>
            </w:r>
          </w:fldSimple>
          <w:r w:rsidR="0083605B">
            <w:t xml:space="preserve">Příloha č. 2 </w:t>
          </w:r>
          <w:r w:rsidR="007844F2">
            <w:t>b</w:t>
          </w:r>
          <w:r w:rsidR="0083605B">
            <w:t>)</w:t>
          </w:r>
          <w:r w:rsidR="0083605B" w:rsidRPr="003462EB">
            <w:t xml:space="preserve"> </w:t>
          </w:r>
        </w:p>
        <w:p w14:paraId="178E0553" w14:textId="2E19B735"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437EA7B3" w:rsidR="0083605B" w:rsidRDefault="00CB65DF" w:rsidP="003B111D">
          <w:pPr>
            <w:pStyle w:val="Zpatvpravo"/>
          </w:pPr>
          <w:fldSimple w:instr=" STYLEREF  _Název_akce  \* MERGEFORMAT ">
            <w:r w:rsidR="0059663B">
              <w:rPr>
                <w:noProof/>
              </w:rPr>
              <w:t>Oprava osvětlení ŽST Mohelnice</w:t>
            </w:r>
            <w:r w:rsidR="0059663B">
              <w:rPr>
                <w:noProof/>
              </w:rPr>
              <w:cr/>
            </w:r>
          </w:fldSimple>
          <w:r w:rsidR="000503FF">
            <w:t xml:space="preserve">Příloha č. 2 </w:t>
          </w:r>
          <w:r w:rsidR="00F827DA">
            <w:t>b)</w:t>
          </w:r>
        </w:p>
        <w:p w14:paraId="5D9BD160" w14:textId="3F380F0B"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2A616" w14:textId="77777777" w:rsidR="00300485" w:rsidRDefault="00300485" w:rsidP="00962258">
      <w:pPr>
        <w:spacing w:after="0" w:line="240" w:lineRule="auto"/>
      </w:pPr>
      <w:r>
        <w:separator/>
      </w:r>
    </w:p>
  </w:footnote>
  <w:footnote w:type="continuationSeparator" w:id="0">
    <w:p w14:paraId="399D9BBC" w14:textId="77777777" w:rsidR="00300485" w:rsidRDefault="00300485" w:rsidP="00962258">
      <w:pPr>
        <w:spacing w:after="0" w:line="240" w:lineRule="auto"/>
      </w:pPr>
      <w:r>
        <w:continuationSeparator/>
      </w:r>
    </w:p>
  </w:footnote>
  <w:footnote w:type="continuationNotice" w:id="1">
    <w:p w14:paraId="4C027D49" w14:textId="77777777" w:rsidR="00300485" w:rsidRDefault="003004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6678253">
    <w:abstractNumId w:val="9"/>
  </w:num>
  <w:num w:numId="2" w16cid:durableId="935602848">
    <w:abstractNumId w:val="7"/>
  </w:num>
  <w:num w:numId="3" w16cid:durableId="976298971">
    <w:abstractNumId w:val="3"/>
  </w:num>
  <w:num w:numId="4" w16cid:durableId="291713416">
    <w:abstractNumId w:val="10"/>
  </w:num>
  <w:num w:numId="5" w16cid:durableId="1740516405">
    <w:abstractNumId w:val="16"/>
  </w:num>
  <w:num w:numId="6" w16cid:durableId="991181050">
    <w:abstractNumId w:val="5"/>
  </w:num>
  <w:num w:numId="7" w16cid:durableId="1965040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933435">
    <w:abstractNumId w:val="20"/>
  </w:num>
  <w:num w:numId="9" w16cid:durableId="1352486539">
    <w:abstractNumId w:val="10"/>
  </w:num>
  <w:num w:numId="10" w16cid:durableId="216204735">
    <w:abstractNumId w:val="16"/>
  </w:num>
  <w:num w:numId="11" w16cid:durableId="235748252">
    <w:abstractNumId w:val="19"/>
  </w:num>
  <w:num w:numId="12" w16cid:durableId="935093674">
    <w:abstractNumId w:val="2"/>
  </w:num>
  <w:num w:numId="13" w16cid:durableId="1408116218">
    <w:abstractNumId w:val="5"/>
  </w:num>
  <w:num w:numId="14" w16cid:durableId="2068646935">
    <w:abstractNumId w:val="20"/>
  </w:num>
  <w:num w:numId="15" w16cid:durableId="1240093681">
    <w:abstractNumId w:val="8"/>
  </w:num>
  <w:num w:numId="16" w16cid:durableId="1803383949">
    <w:abstractNumId w:val="1"/>
  </w:num>
  <w:num w:numId="17" w16cid:durableId="2025933490">
    <w:abstractNumId w:val="17"/>
  </w:num>
  <w:num w:numId="18" w16cid:durableId="215094914">
    <w:abstractNumId w:val="11"/>
  </w:num>
  <w:num w:numId="19" w16cid:durableId="698242658">
    <w:abstractNumId w:val="14"/>
  </w:num>
  <w:num w:numId="20" w16cid:durableId="8030857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2594017">
    <w:abstractNumId w:val="6"/>
  </w:num>
  <w:num w:numId="22" w16cid:durableId="1300570639">
    <w:abstractNumId w:val="4"/>
  </w:num>
  <w:num w:numId="23" w16cid:durableId="419180962">
    <w:abstractNumId w:val="15"/>
  </w:num>
  <w:num w:numId="24" w16cid:durableId="1957247115">
    <w:abstractNumId w:val="18"/>
  </w:num>
  <w:num w:numId="25" w16cid:durableId="221596898">
    <w:abstractNumId w:val="13"/>
  </w:num>
  <w:num w:numId="26" w16cid:durableId="1294212700">
    <w:abstractNumId w:val="0"/>
  </w:num>
  <w:num w:numId="27" w16cid:durableId="4944188">
    <w:abstractNumId w:val="12"/>
  </w:num>
  <w:num w:numId="28" w16cid:durableId="309485173">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99E"/>
    <w:rsid w:val="00031D7C"/>
    <w:rsid w:val="000328BC"/>
    <w:rsid w:val="000342CE"/>
    <w:rsid w:val="00041EC8"/>
    <w:rsid w:val="000503FF"/>
    <w:rsid w:val="0005368E"/>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DA1"/>
    <w:rsid w:val="00082F5D"/>
    <w:rsid w:val="0008461A"/>
    <w:rsid w:val="00084FD5"/>
    <w:rsid w:val="00090AFB"/>
    <w:rsid w:val="0009384F"/>
    <w:rsid w:val="0009438C"/>
    <w:rsid w:val="00095178"/>
    <w:rsid w:val="000A0346"/>
    <w:rsid w:val="000A03B8"/>
    <w:rsid w:val="000A0779"/>
    <w:rsid w:val="000A0DC8"/>
    <w:rsid w:val="000A2B28"/>
    <w:rsid w:val="000A503C"/>
    <w:rsid w:val="000A52D7"/>
    <w:rsid w:val="000A6E4F"/>
    <w:rsid w:val="000A6E75"/>
    <w:rsid w:val="000B408F"/>
    <w:rsid w:val="000B4EB8"/>
    <w:rsid w:val="000C2C3D"/>
    <w:rsid w:val="000C3375"/>
    <w:rsid w:val="000C41F2"/>
    <w:rsid w:val="000D00E7"/>
    <w:rsid w:val="000D1F76"/>
    <w:rsid w:val="000D22C4"/>
    <w:rsid w:val="000D27D1"/>
    <w:rsid w:val="000D2E3F"/>
    <w:rsid w:val="000D57DD"/>
    <w:rsid w:val="000D5940"/>
    <w:rsid w:val="000D5AD3"/>
    <w:rsid w:val="000D5D71"/>
    <w:rsid w:val="000D6539"/>
    <w:rsid w:val="000E1A7F"/>
    <w:rsid w:val="000E32CF"/>
    <w:rsid w:val="000E4E36"/>
    <w:rsid w:val="000F05C4"/>
    <w:rsid w:val="000F15F1"/>
    <w:rsid w:val="000F30F8"/>
    <w:rsid w:val="000F50A4"/>
    <w:rsid w:val="000F5994"/>
    <w:rsid w:val="001003E0"/>
    <w:rsid w:val="001020A4"/>
    <w:rsid w:val="00103B38"/>
    <w:rsid w:val="00104B33"/>
    <w:rsid w:val="00104CC3"/>
    <w:rsid w:val="001074F6"/>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44F7"/>
    <w:rsid w:val="001456A2"/>
    <w:rsid w:val="001458F9"/>
    <w:rsid w:val="00146BCB"/>
    <w:rsid w:val="001476BD"/>
    <w:rsid w:val="0015027B"/>
    <w:rsid w:val="00150C54"/>
    <w:rsid w:val="00153B6C"/>
    <w:rsid w:val="00157FB9"/>
    <w:rsid w:val="00160339"/>
    <w:rsid w:val="00161BD6"/>
    <w:rsid w:val="001656A2"/>
    <w:rsid w:val="0017050C"/>
    <w:rsid w:val="00170EC5"/>
    <w:rsid w:val="00172776"/>
    <w:rsid w:val="00173282"/>
    <w:rsid w:val="00174630"/>
    <w:rsid w:val="001747C1"/>
    <w:rsid w:val="00177D6B"/>
    <w:rsid w:val="00180D0B"/>
    <w:rsid w:val="00184ABD"/>
    <w:rsid w:val="00184C57"/>
    <w:rsid w:val="001860E7"/>
    <w:rsid w:val="0018775C"/>
    <w:rsid w:val="00187CC6"/>
    <w:rsid w:val="00191F90"/>
    <w:rsid w:val="0019235F"/>
    <w:rsid w:val="0019334E"/>
    <w:rsid w:val="001976B3"/>
    <w:rsid w:val="00197D96"/>
    <w:rsid w:val="001A001A"/>
    <w:rsid w:val="001A0779"/>
    <w:rsid w:val="001A3B3C"/>
    <w:rsid w:val="001A4253"/>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66C"/>
    <w:rsid w:val="001D39DE"/>
    <w:rsid w:val="001E4BE8"/>
    <w:rsid w:val="001E678E"/>
    <w:rsid w:val="001E78D3"/>
    <w:rsid w:val="001F04A0"/>
    <w:rsid w:val="001F1699"/>
    <w:rsid w:val="001F7AE9"/>
    <w:rsid w:val="002007BA"/>
    <w:rsid w:val="00202CF7"/>
    <w:rsid w:val="00202F90"/>
    <w:rsid w:val="00203229"/>
    <w:rsid w:val="002038C9"/>
    <w:rsid w:val="0020474A"/>
    <w:rsid w:val="002071BB"/>
    <w:rsid w:val="00207DF5"/>
    <w:rsid w:val="00217951"/>
    <w:rsid w:val="00223CF2"/>
    <w:rsid w:val="002247CD"/>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7419"/>
    <w:rsid w:val="002723B9"/>
    <w:rsid w:val="0027422E"/>
    <w:rsid w:val="00274BE5"/>
    <w:rsid w:val="00276AFE"/>
    <w:rsid w:val="00283C5B"/>
    <w:rsid w:val="00286B2D"/>
    <w:rsid w:val="00287EA4"/>
    <w:rsid w:val="0029043F"/>
    <w:rsid w:val="002944A6"/>
    <w:rsid w:val="002A2BEA"/>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809"/>
    <w:rsid w:val="002F2F21"/>
    <w:rsid w:val="002F31F1"/>
    <w:rsid w:val="002F3B1E"/>
    <w:rsid w:val="002F4333"/>
    <w:rsid w:val="002F6173"/>
    <w:rsid w:val="002F7D37"/>
    <w:rsid w:val="00300485"/>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0D39"/>
    <w:rsid w:val="00354932"/>
    <w:rsid w:val="00355002"/>
    <w:rsid w:val="003571D8"/>
    <w:rsid w:val="00357BC6"/>
    <w:rsid w:val="00360B35"/>
    <w:rsid w:val="00361422"/>
    <w:rsid w:val="00364E2C"/>
    <w:rsid w:val="00367A82"/>
    <w:rsid w:val="003728A8"/>
    <w:rsid w:val="003729DD"/>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58B3"/>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61FE"/>
    <w:rsid w:val="004078F3"/>
    <w:rsid w:val="00410C44"/>
    <w:rsid w:val="00411389"/>
    <w:rsid w:val="00412D61"/>
    <w:rsid w:val="00421120"/>
    <w:rsid w:val="004211D8"/>
    <w:rsid w:val="00421C8D"/>
    <w:rsid w:val="00422860"/>
    <w:rsid w:val="004255D7"/>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65B63"/>
    <w:rsid w:val="00466675"/>
    <w:rsid w:val="0046713D"/>
    <w:rsid w:val="00470F14"/>
    <w:rsid w:val="004725AC"/>
    <w:rsid w:val="004752BF"/>
    <w:rsid w:val="0047647C"/>
    <w:rsid w:val="0048341C"/>
    <w:rsid w:val="0048380F"/>
    <w:rsid w:val="00483969"/>
    <w:rsid w:val="00483DB5"/>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2365"/>
    <w:rsid w:val="004D6F0C"/>
    <w:rsid w:val="004D7D8C"/>
    <w:rsid w:val="004E33B6"/>
    <w:rsid w:val="004E7A1F"/>
    <w:rsid w:val="004F4B9B"/>
    <w:rsid w:val="004F70CD"/>
    <w:rsid w:val="00500C8E"/>
    <w:rsid w:val="0050221A"/>
    <w:rsid w:val="00502B16"/>
    <w:rsid w:val="0050443C"/>
    <w:rsid w:val="00505A2B"/>
    <w:rsid w:val="0050666E"/>
    <w:rsid w:val="005074F3"/>
    <w:rsid w:val="00510FC0"/>
    <w:rsid w:val="00511AB9"/>
    <w:rsid w:val="00515137"/>
    <w:rsid w:val="005170AC"/>
    <w:rsid w:val="005220AF"/>
    <w:rsid w:val="00523BB5"/>
    <w:rsid w:val="00523EA7"/>
    <w:rsid w:val="00524520"/>
    <w:rsid w:val="00525187"/>
    <w:rsid w:val="00525B30"/>
    <w:rsid w:val="00525C0C"/>
    <w:rsid w:val="0052615C"/>
    <w:rsid w:val="0052735A"/>
    <w:rsid w:val="00527AC9"/>
    <w:rsid w:val="00531CB9"/>
    <w:rsid w:val="00532F79"/>
    <w:rsid w:val="005334A9"/>
    <w:rsid w:val="005403D3"/>
    <w:rsid w:val="005406EB"/>
    <w:rsid w:val="00540FAD"/>
    <w:rsid w:val="00545AD1"/>
    <w:rsid w:val="00551BE7"/>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94B23"/>
    <w:rsid w:val="0059663B"/>
    <w:rsid w:val="005A1F44"/>
    <w:rsid w:val="005A499F"/>
    <w:rsid w:val="005A531A"/>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576D8"/>
    <w:rsid w:val="006606DB"/>
    <w:rsid w:val="00660AD3"/>
    <w:rsid w:val="0066157F"/>
    <w:rsid w:val="00662559"/>
    <w:rsid w:val="0066271F"/>
    <w:rsid w:val="00662818"/>
    <w:rsid w:val="00672F4D"/>
    <w:rsid w:val="006776B6"/>
    <w:rsid w:val="00680384"/>
    <w:rsid w:val="00681337"/>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D3036"/>
    <w:rsid w:val="006D53C9"/>
    <w:rsid w:val="006D7178"/>
    <w:rsid w:val="006E010D"/>
    <w:rsid w:val="006E0578"/>
    <w:rsid w:val="006E2751"/>
    <w:rsid w:val="006E314D"/>
    <w:rsid w:val="006F0B59"/>
    <w:rsid w:val="006F2B88"/>
    <w:rsid w:val="006F2FBE"/>
    <w:rsid w:val="006F455E"/>
    <w:rsid w:val="006F687F"/>
    <w:rsid w:val="006F70E0"/>
    <w:rsid w:val="00700148"/>
    <w:rsid w:val="007020E6"/>
    <w:rsid w:val="007077E5"/>
    <w:rsid w:val="00710723"/>
    <w:rsid w:val="00710A7F"/>
    <w:rsid w:val="00712008"/>
    <w:rsid w:val="007161BD"/>
    <w:rsid w:val="00720802"/>
    <w:rsid w:val="00723ED1"/>
    <w:rsid w:val="00724411"/>
    <w:rsid w:val="00724A5B"/>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6846"/>
    <w:rsid w:val="0076790E"/>
    <w:rsid w:val="00770601"/>
    <w:rsid w:val="0077154B"/>
    <w:rsid w:val="0077673A"/>
    <w:rsid w:val="00776C2B"/>
    <w:rsid w:val="00776DD2"/>
    <w:rsid w:val="00781F41"/>
    <w:rsid w:val="00782083"/>
    <w:rsid w:val="007844F2"/>
    <w:rsid w:val="007846E1"/>
    <w:rsid w:val="007847D6"/>
    <w:rsid w:val="00784EFE"/>
    <w:rsid w:val="007854A9"/>
    <w:rsid w:val="00796FF0"/>
    <w:rsid w:val="00797BF3"/>
    <w:rsid w:val="00797E5F"/>
    <w:rsid w:val="007A0679"/>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557E"/>
    <w:rsid w:val="00846789"/>
    <w:rsid w:val="00850581"/>
    <w:rsid w:val="00853874"/>
    <w:rsid w:val="00854B3C"/>
    <w:rsid w:val="00855188"/>
    <w:rsid w:val="0085534F"/>
    <w:rsid w:val="00855EAA"/>
    <w:rsid w:val="008579F7"/>
    <w:rsid w:val="00857CC5"/>
    <w:rsid w:val="008602EC"/>
    <w:rsid w:val="008608CF"/>
    <w:rsid w:val="00865541"/>
    <w:rsid w:val="00865F5F"/>
    <w:rsid w:val="00866C38"/>
    <w:rsid w:val="00872C00"/>
    <w:rsid w:val="00874C2B"/>
    <w:rsid w:val="00877EEA"/>
    <w:rsid w:val="0088200B"/>
    <w:rsid w:val="00887F36"/>
    <w:rsid w:val="00890A4F"/>
    <w:rsid w:val="00890E4E"/>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03F"/>
    <w:rsid w:val="008D1303"/>
    <w:rsid w:val="008D16EF"/>
    <w:rsid w:val="008D2896"/>
    <w:rsid w:val="008D30C7"/>
    <w:rsid w:val="008D34E6"/>
    <w:rsid w:val="008D39C4"/>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26B68"/>
    <w:rsid w:val="00930A74"/>
    <w:rsid w:val="00930A9B"/>
    <w:rsid w:val="0093323A"/>
    <w:rsid w:val="009358DC"/>
    <w:rsid w:val="00936091"/>
    <w:rsid w:val="00936D2A"/>
    <w:rsid w:val="009375FD"/>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59E"/>
    <w:rsid w:val="00980EEF"/>
    <w:rsid w:val="00981A8E"/>
    <w:rsid w:val="009844A8"/>
    <w:rsid w:val="009903C3"/>
    <w:rsid w:val="009920E1"/>
    <w:rsid w:val="00992D9C"/>
    <w:rsid w:val="00992FC6"/>
    <w:rsid w:val="00996CB8"/>
    <w:rsid w:val="009A2B1A"/>
    <w:rsid w:val="009A3B73"/>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7DB"/>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0771"/>
    <w:rsid w:val="00A04D7F"/>
    <w:rsid w:val="00A07078"/>
    <w:rsid w:val="00A0740E"/>
    <w:rsid w:val="00A10D37"/>
    <w:rsid w:val="00A14108"/>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967"/>
    <w:rsid w:val="00A62E74"/>
    <w:rsid w:val="00A62EAC"/>
    <w:rsid w:val="00A66030"/>
    <w:rsid w:val="00A66136"/>
    <w:rsid w:val="00A6631F"/>
    <w:rsid w:val="00A67C50"/>
    <w:rsid w:val="00A71189"/>
    <w:rsid w:val="00A7364A"/>
    <w:rsid w:val="00A74DCC"/>
    <w:rsid w:val="00A753ED"/>
    <w:rsid w:val="00A763CC"/>
    <w:rsid w:val="00A774DB"/>
    <w:rsid w:val="00A77512"/>
    <w:rsid w:val="00A80CE4"/>
    <w:rsid w:val="00A80CE6"/>
    <w:rsid w:val="00A8227E"/>
    <w:rsid w:val="00A8254C"/>
    <w:rsid w:val="00A8385E"/>
    <w:rsid w:val="00A877A3"/>
    <w:rsid w:val="00A91244"/>
    <w:rsid w:val="00A92D24"/>
    <w:rsid w:val="00A94C2F"/>
    <w:rsid w:val="00A94F0E"/>
    <w:rsid w:val="00A95445"/>
    <w:rsid w:val="00AA4CBB"/>
    <w:rsid w:val="00AA587B"/>
    <w:rsid w:val="00AA6521"/>
    <w:rsid w:val="00AA65FA"/>
    <w:rsid w:val="00AA6984"/>
    <w:rsid w:val="00AA7351"/>
    <w:rsid w:val="00AA781A"/>
    <w:rsid w:val="00AB4C63"/>
    <w:rsid w:val="00AB536D"/>
    <w:rsid w:val="00AB71DB"/>
    <w:rsid w:val="00AC3E83"/>
    <w:rsid w:val="00AC46F4"/>
    <w:rsid w:val="00AC59BD"/>
    <w:rsid w:val="00AC678D"/>
    <w:rsid w:val="00AD056F"/>
    <w:rsid w:val="00AD0C7B"/>
    <w:rsid w:val="00AD38D0"/>
    <w:rsid w:val="00AD5EA8"/>
    <w:rsid w:val="00AD5F1A"/>
    <w:rsid w:val="00AD6731"/>
    <w:rsid w:val="00AD75BB"/>
    <w:rsid w:val="00AE4D28"/>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5D96"/>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140A"/>
    <w:rsid w:val="00B51D04"/>
    <w:rsid w:val="00B53E41"/>
    <w:rsid w:val="00B5431A"/>
    <w:rsid w:val="00B54C83"/>
    <w:rsid w:val="00B54FBB"/>
    <w:rsid w:val="00B56EB2"/>
    <w:rsid w:val="00B60031"/>
    <w:rsid w:val="00B61D30"/>
    <w:rsid w:val="00B6592C"/>
    <w:rsid w:val="00B673CF"/>
    <w:rsid w:val="00B75DE2"/>
    <w:rsid w:val="00B75EE1"/>
    <w:rsid w:val="00B77481"/>
    <w:rsid w:val="00B81CBE"/>
    <w:rsid w:val="00B8518B"/>
    <w:rsid w:val="00B85A67"/>
    <w:rsid w:val="00B861EA"/>
    <w:rsid w:val="00B90FC2"/>
    <w:rsid w:val="00B93566"/>
    <w:rsid w:val="00B94742"/>
    <w:rsid w:val="00B94F10"/>
    <w:rsid w:val="00B961F9"/>
    <w:rsid w:val="00B97CC3"/>
    <w:rsid w:val="00BA02E4"/>
    <w:rsid w:val="00BA2F47"/>
    <w:rsid w:val="00BA3B91"/>
    <w:rsid w:val="00BB0010"/>
    <w:rsid w:val="00BB1EF5"/>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0084"/>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2791D"/>
    <w:rsid w:val="00C3030A"/>
    <w:rsid w:val="00C30CA8"/>
    <w:rsid w:val="00C33D7C"/>
    <w:rsid w:val="00C3492B"/>
    <w:rsid w:val="00C363F5"/>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2F67"/>
    <w:rsid w:val="00C73385"/>
    <w:rsid w:val="00C778A5"/>
    <w:rsid w:val="00C86957"/>
    <w:rsid w:val="00C900AC"/>
    <w:rsid w:val="00C9245B"/>
    <w:rsid w:val="00C94236"/>
    <w:rsid w:val="00C95162"/>
    <w:rsid w:val="00C96222"/>
    <w:rsid w:val="00C96F07"/>
    <w:rsid w:val="00C97B3D"/>
    <w:rsid w:val="00CA4259"/>
    <w:rsid w:val="00CB05FC"/>
    <w:rsid w:val="00CB2703"/>
    <w:rsid w:val="00CB3363"/>
    <w:rsid w:val="00CB4991"/>
    <w:rsid w:val="00CB4CF4"/>
    <w:rsid w:val="00CB65DF"/>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3381"/>
    <w:rsid w:val="00D24AE7"/>
    <w:rsid w:val="00D271D7"/>
    <w:rsid w:val="00D322B7"/>
    <w:rsid w:val="00D33D4C"/>
    <w:rsid w:val="00D35AE8"/>
    <w:rsid w:val="00D35D74"/>
    <w:rsid w:val="00D4108E"/>
    <w:rsid w:val="00D4656A"/>
    <w:rsid w:val="00D47647"/>
    <w:rsid w:val="00D51539"/>
    <w:rsid w:val="00D521D0"/>
    <w:rsid w:val="00D53703"/>
    <w:rsid w:val="00D55077"/>
    <w:rsid w:val="00D6163D"/>
    <w:rsid w:val="00D61BB3"/>
    <w:rsid w:val="00D67D3D"/>
    <w:rsid w:val="00D721BE"/>
    <w:rsid w:val="00D73DFD"/>
    <w:rsid w:val="00D741CA"/>
    <w:rsid w:val="00D755BD"/>
    <w:rsid w:val="00D76576"/>
    <w:rsid w:val="00D771F6"/>
    <w:rsid w:val="00D80E63"/>
    <w:rsid w:val="00D831A3"/>
    <w:rsid w:val="00D83F33"/>
    <w:rsid w:val="00D8421D"/>
    <w:rsid w:val="00D85204"/>
    <w:rsid w:val="00D86D36"/>
    <w:rsid w:val="00D90C8B"/>
    <w:rsid w:val="00D93928"/>
    <w:rsid w:val="00D968A4"/>
    <w:rsid w:val="00D971E2"/>
    <w:rsid w:val="00D97256"/>
    <w:rsid w:val="00D97BE3"/>
    <w:rsid w:val="00D97E89"/>
    <w:rsid w:val="00DA1C67"/>
    <w:rsid w:val="00DA2178"/>
    <w:rsid w:val="00DA27EA"/>
    <w:rsid w:val="00DA3711"/>
    <w:rsid w:val="00DA4963"/>
    <w:rsid w:val="00DA7BD2"/>
    <w:rsid w:val="00DB04B5"/>
    <w:rsid w:val="00DB099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3FFE"/>
    <w:rsid w:val="00E44045"/>
    <w:rsid w:val="00E44C3D"/>
    <w:rsid w:val="00E50E94"/>
    <w:rsid w:val="00E513C7"/>
    <w:rsid w:val="00E52424"/>
    <w:rsid w:val="00E56D2D"/>
    <w:rsid w:val="00E618C4"/>
    <w:rsid w:val="00E63B99"/>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4E9E"/>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11D"/>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9A5"/>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3B71"/>
    <w:rsid w:val="00FB579F"/>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4035">
      <w:bodyDiv w:val="1"/>
      <w:marLeft w:val="0"/>
      <w:marRight w:val="0"/>
      <w:marTop w:val="0"/>
      <w:marBottom w:val="0"/>
      <w:divBdr>
        <w:top w:val="none" w:sz="0" w:space="0" w:color="auto"/>
        <w:left w:val="none" w:sz="0" w:space="0" w:color="auto"/>
        <w:bottom w:val="none" w:sz="0" w:space="0" w:color="auto"/>
        <w:right w:val="none" w:sz="0" w:space="0" w:color="auto"/>
      </w:divBdr>
    </w:div>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64230331">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89978556">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14833821">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1986531">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24417209">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0612278">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099569539">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76139708">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58002150">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76221350">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00136120">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794249226">
      <w:bodyDiv w:val="1"/>
      <w:marLeft w:val="0"/>
      <w:marRight w:val="0"/>
      <w:marTop w:val="0"/>
      <w:marBottom w:val="0"/>
      <w:divBdr>
        <w:top w:val="none" w:sz="0" w:space="0" w:color="auto"/>
        <w:left w:val="none" w:sz="0" w:space="0" w:color="auto"/>
        <w:bottom w:val="none" w:sz="0" w:space="0" w:color="auto"/>
        <w:right w:val="none" w:sz="0" w:space="0" w:color="auto"/>
      </w:divBdr>
    </w:div>
    <w:div w:id="1798329835">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55792991">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3236179">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5368E"/>
    <w:rsid w:val="0008668D"/>
    <w:rsid w:val="001020A4"/>
    <w:rsid w:val="001444F7"/>
    <w:rsid w:val="00160339"/>
    <w:rsid w:val="00182DEA"/>
    <w:rsid w:val="001A0BDC"/>
    <w:rsid w:val="001B2750"/>
    <w:rsid w:val="001D366C"/>
    <w:rsid w:val="001E4BE8"/>
    <w:rsid w:val="001F0177"/>
    <w:rsid w:val="00204520"/>
    <w:rsid w:val="0022554F"/>
    <w:rsid w:val="00256AC1"/>
    <w:rsid w:val="00290B97"/>
    <w:rsid w:val="002D5869"/>
    <w:rsid w:val="002D74B9"/>
    <w:rsid w:val="002E448E"/>
    <w:rsid w:val="00303248"/>
    <w:rsid w:val="0038521B"/>
    <w:rsid w:val="003D1CE3"/>
    <w:rsid w:val="0042166D"/>
    <w:rsid w:val="00444C9C"/>
    <w:rsid w:val="00510FC0"/>
    <w:rsid w:val="00553D37"/>
    <w:rsid w:val="00555C05"/>
    <w:rsid w:val="005A5A36"/>
    <w:rsid w:val="005B1DD6"/>
    <w:rsid w:val="005C446F"/>
    <w:rsid w:val="005D77B5"/>
    <w:rsid w:val="006259A0"/>
    <w:rsid w:val="00637FDA"/>
    <w:rsid w:val="00641106"/>
    <w:rsid w:val="00675B1D"/>
    <w:rsid w:val="006C05FC"/>
    <w:rsid w:val="006C2B62"/>
    <w:rsid w:val="006D3036"/>
    <w:rsid w:val="006F2FBE"/>
    <w:rsid w:val="007227EF"/>
    <w:rsid w:val="007263AB"/>
    <w:rsid w:val="00743F7D"/>
    <w:rsid w:val="007A54EE"/>
    <w:rsid w:val="007C04C2"/>
    <w:rsid w:val="007C185D"/>
    <w:rsid w:val="007F671F"/>
    <w:rsid w:val="00840B2F"/>
    <w:rsid w:val="008417F1"/>
    <w:rsid w:val="00866C38"/>
    <w:rsid w:val="0088762F"/>
    <w:rsid w:val="00890E4E"/>
    <w:rsid w:val="008C0470"/>
    <w:rsid w:val="008F69B2"/>
    <w:rsid w:val="00913853"/>
    <w:rsid w:val="009375FD"/>
    <w:rsid w:val="00972B14"/>
    <w:rsid w:val="0097702A"/>
    <w:rsid w:val="009844A8"/>
    <w:rsid w:val="009A3B73"/>
    <w:rsid w:val="009C1495"/>
    <w:rsid w:val="00A13EDF"/>
    <w:rsid w:val="00A14DF5"/>
    <w:rsid w:val="00A255A8"/>
    <w:rsid w:val="00A57052"/>
    <w:rsid w:val="00A57B8D"/>
    <w:rsid w:val="00A6314C"/>
    <w:rsid w:val="00A66753"/>
    <w:rsid w:val="00A7139D"/>
    <w:rsid w:val="00A81240"/>
    <w:rsid w:val="00AA781A"/>
    <w:rsid w:val="00AB0433"/>
    <w:rsid w:val="00AC344B"/>
    <w:rsid w:val="00B00FA3"/>
    <w:rsid w:val="00B16F27"/>
    <w:rsid w:val="00B96055"/>
    <w:rsid w:val="00BB18C6"/>
    <w:rsid w:val="00BF7EAF"/>
    <w:rsid w:val="00C4354E"/>
    <w:rsid w:val="00C710FC"/>
    <w:rsid w:val="00D35D74"/>
    <w:rsid w:val="00D509D7"/>
    <w:rsid w:val="00D60657"/>
    <w:rsid w:val="00D968A4"/>
    <w:rsid w:val="00DA36A4"/>
    <w:rsid w:val="00DD5DB9"/>
    <w:rsid w:val="00E14E84"/>
    <w:rsid w:val="00E932EF"/>
    <w:rsid w:val="00EA4E9E"/>
    <w:rsid w:val="00EB4EF7"/>
    <w:rsid w:val="00EC1FE9"/>
    <w:rsid w:val="00F36507"/>
    <w:rsid w:val="00F56CC5"/>
    <w:rsid w:val="00F72E8C"/>
    <w:rsid w:val="00FB47F9"/>
    <w:rsid w:val="00FB614A"/>
    <w:rsid w:val="00FC7B09"/>
    <w:rsid w:val="00FE7648"/>
    <w:rsid w:val="00FF3956"/>
    <w:rsid w:val="00FF53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4.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7081</Words>
  <Characters>41782</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Dohnal Stanislav, Ing.</dc:creator>
  <cp:keywords/>
  <cp:lastModifiedBy>OVZ</cp:lastModifiedBy>
  <cp:revision>6</cp:revision>
  <dcterms:created xsi:type="dcterms:W3CDTF">2025-03-28T10:45:00Z</dcterms:created>
  <dcterms:modified xsi:type="dcterms:W3CDTF">2025-04-03T11:39:00Z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